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A8" w:rsidRPr="0049472F" w:rsidRDefault="00B53CA8" w:rsidP="004039E4">
      <w:pPr>
        <w:pStyle w:val="Title"/>
        <w:rPr>
          <w:rFonts w:ascii="Verdana" w:hAnsi="Verdana"/>
          <w:color w:val="8EAADB" w:themeColor="accent1" w:themeTint="99"/>
          <w:sz w:val="24"/>
          <w:szCs w:val="24"/>
        </w:rPr>
      </w:pPr>
      <w:r w:rsidRPr="0049472F">
        <w:rPr>
          <w:rFonts w:ascii="Verdana" w:hAnsi="Verdana"/>
          <w:color w:val="8EAADB" w:themeColor="accent1" w:themeTint="99"/>
          <w:sz w:val="24"/>
          <w:szCs w:val="24"/>
        </w:rPr>
        <w:t>Horizon 2020</w:t>
      </w:r>
    </w:p>
    <w:p w:rsidR="004039E4" w:rsidRPr="0049472F" w:rsidRDefault="004039E4" w:rsidP="004039E4">
      <w:pPr>
        <w:jc w:val="center"/>
        <w:rPr>
          <w:rFonts w:ascii="Verdana" w:hAnsi="Verdana"/>
        </w:rPr>
      </w:pPr>
    </w:p>
    <w:p w:rsidR="00B53CA8" w:rsidRPr="0049472F" w:rsidRDefault="004039E4" w:rsidP="004039E4">
      <w:pPr>
        <w:pStyle w:val="Title"/>
        <w:rPr>
          <w:rFonts w:ascii="Verdana" w:hAnsi="Verdana"/>
          <w:sz w:val="24"/>
          <w:szCs w:val="24"/>
        </w:rPr>
      </w:pPr>
      <w:r w:rsidRPr="0049472F">
        <w:rPr>
          <w:rFonts w:ascii="Verdana" w:hAnsi="Verdana"/>
          <w:color w:val="8EAADB" w:themeColor="accent1" w:themeTint="99"/>
          <w:sz w:val="24"/>
          <w:szCs w:val="24"/>
        </w:rPr>
        <w:t>Topic:</w:t>
      </w:r>
      <w:r w:rsidRPr="0049472F">
        <w:rPr>
          <w:rFonts w:ascii="Verdana" w:hAnsi="Verdana"/>
          <w:sz w:val="24"/>
          <w:szCs w:val="24"/>
        </w:rPr>
        <w:t xml:space="preserve"> Human Dynamics of Climate Change </w:t>
      </w:r>
    </w:p>
    <w:p w:rsidR="004039E4" w:rsidRPr="0049472F" w:rsidRDefault="00310A4B" w:rsidP="004039E4">
      <w:pPr>
        <w:pStyle w:val="Title"/>
        <w:rPr>
          <w:rFonts w:ascii="Verdana" w:hAnsi="Verdana"/>
          <w:sz w:val="24"/>
          <w:szCs w:val="24"/>
        </w:rPr>
      </w:pPr>
      <w:hyperlink r:id="rId7" w:history="1">
        <w:r w:rsidR="004039E4" w:rsidRPr="0049472F">
          <w:rPr>
            <w:rStyle w:val="Hyperlink"/>
            <w:rFonts w:ascii="Verdana" w:hAnsi="Verdana"/>
            <w:sz w:val="24"/>
            <w:szCs w:val="24"/>
          </w:rPr>
          <w:t>LC-CLA-05-2019 call</w:t>
        </w:r>
      </w:hyperlink>
    </w:p>
    <w:p w:rsidR="004039E4" w:rsidRPr="0049472F" w:rsidRDefault="004039E4" w:rsidP="004039E4">
      <w:pPr>
        <w:jc w:val="center"/>
        <w:rPr>
          <w:rFonts w:ascii="Verdana" w:hAnsi="Verdana"/>
          <w:b/>
        </w:rPr>
      </w:pPr>
    </w:p>
    <w:p w:rsidR="004039E4" w:rsidRPr="0049472F" w:rsidRDefault="004039E4" w:rsidP="004039E4">
      <w:pPr>
        <w:pStyle w:val="Title"/>
        <w:rPr>
          <w:rFonts w:ascii="Verdana" w:hAnsi="Verdana"/>
          <w:sz w:val="24"/>
          <w:szCs w:val="24"/>
        </w:rPr>
      </w:pPr>
      <w:r w:rsidRPr="0049472F">
        <w:rPr>
          <w:rFonts w:ascii="Verdana" w:hAnsi="Verdana"/>
          <w:color w:val="8EAADB" w:themeColor="accent1" w:themeTint="99"/>
          <w:sz w:val="24"/>
          <w:szCs w:val="24"/>
        </w:rPr>
        <w:t xml:space="preserve">Type of Action: </w:t>
      </w:r>
      <w:r w:rsidRPr="0049472F">
        <w:rPr>
          <w:rFonts w:ascii="Verdana" w:hAnsi="Verdana"/>
          <w:sz w:val="24"/>
          <w:szCs w:val="24"/>
        </w:rPr>
        <w:t xml:space="preserve">RIA Research and Innovation Action </w:t>
      </w:r>
    </w:p>
    <w:p w:rsidR="00B53CA8" w:rsidRPr="0049472F" w:rsidRDefault="00B53CA8" w:rsidP="004039E4">
      <w:pPr>
        <w:pStyle w:val="Title"/>
        <w:rPr>
          <w:rFonts w:ascii="Verdana" w:hAnsi="Verdana"/>
          <w:sz w:val="24"/>
          <w:szCs w:val="24"/>
        </w:rPr>
      </w:pPr>
    </w:p>
    <w:p w:rsidR="004039E4" w:rsidRPr="0049472F" w:rsidRDefault="004039E4" w:rsidP="004039E4">
      <w:pPr>
        <w:pStyle w:val="Title"/>
        <w:rPr>
          <w:rFonts w:ascii="Verdana" w:hAnsi="Verdana"/>
          <w:sz w:val="24"/>
          <w:szCs w:val="24"/>
        </w:rPr>
      </w:pPr>
      <w:r w:rsidRPr="0049472F">
        <w:rPr>
          <w:rFonts w:ascii="Verdana" w:hAnsi="Verdana"/>
          <w:color w:val="8EAADB" w:themeColor="accent1" w:themeTint="99"/>
          <w:sz w:val="24"/>
          <w:szCs w:val="24"/>
        </w:rPr>
        <w:t xml:space="preserve">Sub-Topic: </w:t>
      </w:r>
      <w:r w:rsidRPr="0049472F">
        <w:rPr>
          <w:rFonts w:ascii="Verdana" w:hAnsi="Verdana"/>
          <w:sz w:val="24"/>
          <w:szCs w:val="24"/>
        </w:rPr>
        <w:t xml:space="preserve">Climate Services for Africa </w:t>
      </w:r>
    </w:p>
    <w:p w:rsidR="004039E4" w:rsidRPr="0049472F" w:rsidRDefault="004039E4" w:rsidP="004039E4">
      <w:pPr>
        <w:jc w:val="center"/>
        <w:rPr>
          <w:rFonts w:ascii="Verdana" w:hAnsi="Verdana"/>
        </w:rPr>
      </w:pPr>
    </w:p>
    <w:p w:rsidR="00563EED" w:rsidRPr="0049472F" w:rsidRDefault="00563EED" w:rsidP="00E73DFD">
      <w:pPr>
        <w:pStyle w:val="Title"/>
        <w:jc w:val="left"/>
        <w:rPr>
          <w:rFonts w:ascii="Verdana" w:hAnsi="Verdana" w:cs="Arial"/>
          <w:sz w:val="24"/>
          <w:szCs w:val="24"/>
        </w:rPr>
      </w:pPr>
    </w:p>
    <w:p w:rsidR="004039E4" w:rsidRPr="0049472F" w:rsidRDefault="004039E4" w:rsidP="004039E4">
      <w:pPr>
        <w:rPr>
          <w:rFonts w:ascii="Verdana" w:hAnsi="Verdana" w:cs="Arial"/>
        </w:rPr>
      </w:pPr>
      <w:r w:rsidRPr="0049472F">
        <w:rPr>
          <w:rFonts w:ascii="Verdana" w:hAnsi="Verdana" w:cs="Arial"/>
        </w:rPr>
        <w:t xml:space="preserve">Deadline: </w:t>
      </w:r>
      <w:r w:rsidRPr="0049472F">
        <w:rPr>
          <w:rFonts w:ascii="Verdana" w:hAnsi="Verdana" w:cs="Arial"/>
        </w:rPr>
        <w:tab/>
        <w:t>first stage 19 February 2019, 5pm (Brussels Time)</w:t>
      </w:r>
    </w:p>
    <w:p w:rsidR="00563EED" w:rsidRPr="0049472F" w:rsidRDefault="004039E4" w:rsidP="00563EED">
      <w:pPr>
        <w:rPr>
          <w:rFonts w:ascii="Verdana" w:hAnsi="Verdana" w:cs="Arial"/>
        </w:rPr>
      </w:pPr>
      <w:r w:rsidRPr="0049472F">
        <w:rPr>
          <w:rFonts w:ascii="Verdana" w:hAnsi="Verdana" w:cs="Arial"/>
        </w:rPr>
        <w:tab/>
      </w:r>
      <w:r w:rsidRPr="0049472F">
        <w:rPr>
          <w:rFonts w:ascii="Verdana" w:hAnsi="Verdana" w:cs="Arial"/>
        </w:rPr>
        <w:tab/>
        <w:t>second stage: 4 September 2019 5pm (Brussels Time)</w:t>
      </w:r>
    </w:p>
    <w:p w:rsidR="004039E4" w:rsidRPr="0049472F" w:rsidRDefault="004039E4" w:rsidP="00563EED">
      <w:pPr>
        <w:rPr>
          <w:rFonts w:ascii="Verdana" w:hAnsi="Verdana" w:cs="Arial"/>
        </w:rPr>
      </w:pPr>
    </w:p>
    <w:tbl>
      <w:tblPr>
        <w:tblStyle w:val="TableGrid"/>
        <w:tblW w:w="0" w:type="auto"/>
        <w:tblLook w:val="04A0"/>
      </w:tblPr>
      <w:tblGrid>
        <w:gridCol w:w="1951"/>
        <w:gridCol w:w="7234"/>
      </w:tblGrid>
      <w:tr w:rsidR="002D1440" w:rsidRPr="00327CDB" w:rsidTr="00C82E48">
        <w:tc>
          <w:tcPr>
            <w:tcW w:w="1951" w:type="dxa"/>
          </w:tcPr>
          <w:p w:rsidR="002D1440" w:rsidRPr="00997EE9" w:rsidRDefault="00C02A58" w:rsidP="00563EED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t>Title</w:t>
            </w:r>
            <w:r w:rsidR="00E73DFD" w:rsidRPr="00997EE9">
              <w:rPr>
                <w:rFonts w:ascii="Verdana" w:hAnsi="Verdana" w:cs="Arial"/>
                <w:sz w:val="22"/>
                <w:szCs w:val="22"/>
              </w:rPr>
              <w:t xml:space="preserve"> (Tentative)</w:t>
            </w:r>
            <w:r w:rsidR="00496400" w:rsidRPr="00997EE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443493" w:rsidRPr="00997EE9" w:rsidRDefault="00443493" w:rsidP="00563EED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443493" w:rsidRPr="00997EE9" w:rsidRDefault="00443493" w:rsidP="00563EED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443493" w:rsidRPr="00997EE9" w:rsidRDefault="00443493" w:rsidP="00563EED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443493" w:rsidRPr="00997EE9" w:rsidRDefault="00443493" w:rsidP="00563EED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t>Acronym</w:t>
            </w:r>
          </w:p>
        </w:tc>
        <w:tc>
          <w:tcPr>
            <w:tcW w:w="7234" w:type="dxa"/>
          </w:tcPr>
          <w:p w:rsidR="00E73DFD" w:rsidRPr="00997EE9" w:rsidRDefault="00E73DFD" w:rsidP="00443493">
            <w:pPr>
              <w:pStyle w:val="Title"/>
              <w:jc w:val="left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997EE9">
              <w:rPr>
                <w:rFonts w:ascii="Verdana" w:hAnsi="Verdana" w:cs="Arial"/>
                <w:b w:val="0"/>
                <w:sz w:val="22"/>
                <w:szCs w:val="22"/>
              </w:rPr>
              <w:t xml:space="preserve">Demonstrating the full Value Chain of Operational </w:t>
            </w:r>
            <w:r w:rsidR="005E1089">
              <w:rPr>
                <w:rFonts w:ascii="Verdana" w:hAnsi="Verdana" w:cs="Arial"/>
                <w:b w:val="0"/>
                <w:sz w:val="22"/>
                <w:szCs w:val="22"/>
              </w:rPr>
              <w:t>Climate</w:t>
            </w:r>
            <w:r w:rsidRPr="00997EE9">
              <w:rPr>
                <w:rFonts w:ascii="Verdana" w:hAnsi="Verdana" w:cs="Arial"/>
                <w:b w:val="0"/>
                <w:sz w:val="22"/>
                <w:szCs w:val="22"/>
              </w:rPr>
              <w:t xml:space="preserve"> </w:t>
            </w:r>
            <w:r w:rsidR="00A34D98" w:rsidRPr="00997EE9">
              <w:rPr>
                <w:rFonts w:ascii="Verdana" w:hAnsi="Verdana" w:cs="Arial"/>
                <w:b w:val="0"/>
                <w:sz w:val="22"/>
                <w:szCs w:val="22"/>
              </w:rPr>
              <w:t>Prediction</w:t>
            </w:r>
            <w:r w:rsidRPr="00997EE9">
              <w:rPr>
                <w:rFonts w:ascii="Verdana" w:hAnsi="Verdana" w:cs="Arial"/>
                <w:b w:val="0"/>
                <w:sz w:val="22"/>
                <w:szCs w:val="22"/>
              </w:rPr>
              <w:t>: supporting Water - Energy - Agriculture Nexus risk management in Sout</w:t>
            </w:r>
            <w:r w:rsidR="00FE027D">
              <w:rPr>
                <w:rFonts w:ascii="Verdana" w:hAnsi="Verdana" w:cs="Arial"/>
                <w:b w:val="0"/>
                <w:sz w:val="22"/>
                <w:szCs w:val="22"/>
              </w:rPr>
              <w:t xml:space="preserve">hern Africa </w:t>
            </w:r>
            <w:r w:rsidR="00CD2C10">
              <w:rPr>
                <w:rFonts w:ascii="Verdana" w:hAnsi="Verdana" w:cs="Arial"/>
                <w:b w:val="0"/>
                <w:sz w:val="22"/>
                <w:szCs w:val="22"/>
              </w:rPr>
              <w:t>(including south west Indian Ocean Islands)</w:t>
            </w:r>
          </w:p>
          <w:p w:rsidR="00443493" w:rsidRPr="00997EE9" w:rsidRDefault="00443493" w:rsidP="00443493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443493" w:rsidRPr="00997EE9" w:rsidRDefault="00443493" w:rsidP="00443493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496400" w:rsidRPr="00997EE9" w:rsidRDefault="009E7A47" w:rsidP="001D383D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t>FOCUS</w:t>
            </w:r>
            <w:r w:rsidR="001D383D" w:rsidRPr="00997EE9">
              <w:rPr>
                <w:rFonts w:ascii="Verdana" w:hAnsi="Verdana" w:cs="Arial"/>
                <w:sz w:val="22"/>
                <w:szCs w:val="22"/>
              </w:rPr>
              <w:t>-Africa</w:t>
            </w:r>
            <w:r w:rsidR="006F363D" w:rsidRPr="00997EE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A34D98" w:rsidRPr="00997EE9">
              <w:rPr>
                <w:rFonts w:ascii="Verdana" w:hAnsi="Verdana" w:cs="Arial"/>
                <w:sz w:val="22"/>
                <w:szCs w:val="22"/>
              </w:rPr>
              <w:t>(</w:t>
            </w:r>
            <w:r w:rsidRPr="00997EE9">
              <w:rPr>
                <w:rFonts w:ascii="Verdana" w:hAnsi="Verdana" w:cs="Arial"/>
                <w:sz w:val="22"/>
                <w:szCs w:val="22"/>
                <w:highlight w:val="green"/>
              </w:rPr>
              <w:t>F</w:t>
            </w:r>
            <w:r w:rsidRPr="00997EE9">
              <w:rPr>
                <w:rFonts w:ascii="Verdana" w:hAnsi="Verdana" w:cs="Arial"/>
                <w:sz w:val="22"/>
                <w:szCs w:val="22"/>
              </w:rPr>
              <w:t>ull-v</w:t>
            </w:r>
            <w:r w:rsidR="00A34D98" w:rsidRPr="00997EE9">
              <w:rPr>
                <w:rFonts w:ascii="Verdana" w:hAnsi="Verdana" w:cs="Arial"/>
                <w:sz w:val="22"/>
                <w:szCs w:val="22"/>
              </w:rPr>
              <w:t xml:space="preserve">alue chain </w:t>
            </w:r>
            <w:r w:rsidR="00A34D98" w:rsidRPr="00997EE9">
              <w:rPr>
                <w:rFonts w:ascii="Verdana" w:hAnsi="Verdana" w:cs="Arial"/>
                <w:sz w:val="22"/>
                <w:szCs w:val="22"/>
                <w:highlight w:val="green"/>
              </w:rPr>
              <w:t>O</w:t>
            </w:r>
            <w:r w:rsidR="00A34D98" w:rsidRPr="00997EE9">
              <w:rPr>
                <w:rFonts w:ascii="Verdana" w:hAnsi="Verdana" w:cs="Arial"/>
                <w:sz w:val="22"/>
                <w:szCs w:val="22"/>
              </w:rPr>
              <w:t xml:space="preserve">perational </w:t>
            </w:r>
            <w:r w:rsidRPr="00997EE9">
              <w:rPr>
                <w:rFonts w:ascii="Verdana" w:hAnsi="Verdana" w:cs="Arial"/>
                <w:sz w:val="22"/>
                <w:szCs w:val="22"/>
                <w:highlight w:val="green"/>
              </w:rPr>
              <w:t>C</w:t>
            </w:r>
            <w:r w:rsidRPr="00997EE9">
              <w:rPr>
                <w:rFonts w:ascii="Verdana" w:hAnsi="Verdana" w:cs="Arial"/>
                <w:sz w:val="22"/>
                <w:szCs w:val="22"/>
              </w:rPr>
              <w:t>limate p</w:t>
            </w:r>
            <w:r w:rsidR="00A34D98" w:rsidRPr="00997EE9">
              <w:rPr>
                <w:rFonts w:ascii="Verdana" w:hAnsi="Verdana" w:cs="Arial"/>
                <w:sz w:val="22"/>
                <w:szCs w:val="22"/>
              </w:rPr>
              <w:t>rediction</w:t>
            </w:r>
            <w:r w:rsidRPr="00997EE9">
              <w:rPr>
                <w:rFonts w:ascii="Verdana" w:hAnsi="Verdana" w:cs="Arial"/>
                <w:sz w:val="22"/>
                <w:szCs w:val="22"/>
              </w:rPr>
              <w:t xml:space="preserve"> on </w:t>
            </w:r>
            <w:proofErr w:type="spellStart"/>
            <w:r w:rsidRPr="00997EE9">
              <w:rPr>
                <w:rFonts w:ascii="Verdana" w:hAnsi="Verdana" w:cs="Arial"/>
                <w:sz w:val="22"/>
                <w:szCs w:val="22"/>
              </w:rPr>
              <w:t>s</w:t>
            </w:r>
            <w:r w:rsidRPr="00997EE9">
              <w:rPr>
                <w:rFonts w:ascii="Verdana" w:hAnsi="Verdana" w:cs="Arial"/>
                <w:sz w:val="22"/>
                <w:szCs w:val="22"/>
                <w:highlight w:val="green"/>
              </w:rPr>
              <w:t>U</w:t>
            </w:r>
            <w:r w:rsidRPr="00997EE9">
              <w:rPr>
                <w:rFonts w:ascii="Verdana" w:hAnsi="Verdana" w:cs="Arial"/>
                <w:sz w:val="22"/>
                <w:szCs w:val="22"/>
              </w:rPr>
              <w:t>b</w:t>
            </w:r>
            <w:proofErr w:type="spellEnd"/>
            <w:r w:rsidRPr="00997EE9">
              <w:rPr>
                <w:rFonts w:ascii="Verdana" w:hAnsi="Verdana" w:cs="Arial"/>
                <w:sz w:val="22"/>
                <w:szCs w:val="22"/>
              </w:rPr>
              <w:t xml:space="preserve">-seasonal to longer-time </w:t>
            </w:r>
            <w:r w:rsidRPr="00997EE9">
              <w:rPr>
                <w:rFonts w:ascii="Verdana" w:hAnsi="Verdana" w:cs="Arial"/>
                <w:sz w:val="22"/>
                <w:szCs w:val="22"/>
                <w:highlight w:val="green"/>
              </w:rPr>
              <w:t>S</w:t>
            </w:r>
            <w:r w:rsidRPr="00997EE9">
              <w:rPr>
                <w:rFonts w:ascii="Verdana" w:hAnsi="Verdana" w:cs="Arial"/>
                <w:sz w:val="22"/>
                <w:szCs w:val="22"/>
              </w:rPr>
              <w:t>cales</w:t>
            </w:r>
            <w:r w:rsidR="00A34D98" w:rsidRPr="00997EE9">
              <w:rPr>
                <w:rFonts w:ascii="Verdana" w:hAnsi="Verdana" w:cs="Arial"/>
                <w:sz w:val="22"/>
                <w:szCs w:val="22"/>
              </w:rPr>
              <w:t xml:space="preserve"> for Africa</w:t>
            </w:r>
            <w:r w:rsidR="00997EE9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1D383D" w:rsidRPr="00997EE9" w:rsidRDefault="001D383D" w:rsidP="001D383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F363D" w:rsidRPr="00327CDB" w:rsidTr="00C82E48">
        <w:tc>
          <w:tcPr>
            <w:tcW w:w="1951" w:type="dxa"/>
          </w:tcPr>
          <w:p w:rsidR="006F363D" w:rsidRPr="00997EE9" w:rsidRDefault="006F363D" w:rsidP="00563EED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t>Duration</w:t>
            </w:r>
          </w:p>
          <w:p w:rsidR="00A34D98" w:rsidRPr="00997EE9" w:rsidRDefault="00A34D98" w:rsidP="00563EE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234" w:type="dxa"/>
          </w:tcPr>
          <w:p w:rsidR="006F363D" w:rsidRPr="00997EE9" w:rsidRDefault="00A34D98" w:rsidP="00443493">
            <w:pPr>
              <w:pStyle w:val="Title"/>
              <w:jc w:val="left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997EE9">
              <w:rPr>
                <w:rFonts w:ascii="Verdana" w:hAnsi="Verdana" w:cs="Arial"/>
                <w:b w:val="0"/>
                <w:sz w:val="22"/>
                <w:szCs w:val="22"/>
              </w:rPr>
              <w:t>42 months</w:t>
            </w:r>
          </w:p>
        </w:tc>
      </w:tr>
      <w:tr w:rsidR="00A34D98" w:rsidRPr="00327CDB" w:rsidTr="00C82E48">
        <w:tc>
          <w:tcPr>
            <w:tcW w:w="1951" w:type="dxa"/>
          </w:tcPr>
          <w:p w:rsidR="00A34D98" w:rsidRPr="00997EE9" w:rsidRDefault="00A34D98" w:rsidP="00563EED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t>Keywords</w:t>
            </w:r>
          </w:p>
          <w:p w:rsidR="00A34D98" w:rsidRPr="00997EE9" w:rsidRDefault="00A34D98" w:rsidP="00563EE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234" w:type="dxa"/>
          </w:tcPr>
          <w:p w:rsidR="00A34D98" w:rsidRPr="00997EE9" w:rsidRDefault="00A34D98" w:rsidP="00443493">
            <w:pPr>
              <w:pStyle w:val="Title"/>
              <w:jc w:val="left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997EE9">
              <w:rPr>
                <w:rFonts w:ascii="Verdana" w:hAnsi="Verdana" w:cs="Arial"/>
                <w:b w:val="0"/>
                <w:sz w:val="22"/>
                <w:szCs w:val="22"/>
              </w:rPr>
              <w:t>Adaptation</w:t>
            </w:r>
            <w:r w:rsidR="00CD0C04" w:rsidRPr="00997EE9">
              <w:rPr>
                <w:rFonts w:ascii="Verdana" w:hAnsi="Verdana" w:cs="Arial"/>
                <w:b w:val="0"/>
                <w:sz w:val="22"/>
                <w:szCs w:val="22"/>
              </w:rPr>
              <w:t xml:space="preserve"> strategies</w:t>
            </w:r>
            <w:r w:rsidRPr="00997EE9">
              <w:rPr>
                <w:rFonts w:ascii="Verdana" w:hAnsi="Verdana" w:cs="Arial"/>
                <w:b w:val="0"/>
                <w:sz w:val="22"/>
                <w:szCs w:val="22"/>
              </w:rPr>
              <w:t>, knowledge gap</w:t>
            </w:r>
            <w:r w:rsidR="00CD0C04" w:rsidRPr="00997EE9">
              <w:rPr>
                <w:rFonts w:ascii="Verdana" w:hAnsi="Verdana" w:cs="Arial"/>
                <w:b w:val="0"/>
                <w:sz w:val="22"/>
                <w:szCs w:val="22"/>
              </w:rPr>
              <w:t>s</w:t>
            </w:r>
            <w:r w:rsidRPr="00997EE9">
              <w:rPr>
                <w:rFonts w:ascii="Verdana" w:hAnsi="Verdana" w:cs="Arial"/>
                <w:b w:val="0"/>
                <w:sz w:val="22"/>
                <w:szCs w:val="22"/>
              </w:rPr>
              <w:t xml:space="preserve">, societal and economic value, </w:t>
            </w:r>
            <w:r w:rsidR="004809C5" w:rsidRPr="00997EE9">
              <w:rPr>
                <w:rFonts w:ascii="Verdana" w:hAnsi="Verdana" w:cs="Arial"/>
                <w:b w:val="0"/>
                <w:sz w:val="22"/>
                <w:szCs w:val="22"/>
              </w:rPr>
              <w:t>user</w:t>
            </w:r>
            <w:r w:rsidR="00CD0C04" w:rsidRPr="00997EE9">
              <w:rPr>
                <w:rFonts w:ascii="Verdana" w:hAnsi="Verdana" w:cs="Arial"/>
                <w:b w:val="0"/>
                <w:sz w:val="22"/>
                <w:szCs w:val="22"/>
              </w:rPr>
              <w:t xml:space="preserve"> engagement, sustainable development</w:t>
            </w:r>
            <w:r w:rsidR="009E7A47" w:rsidRPr="00997EE9">
              <w:rPr>
                <w:rFonts w:ascii="Verdana" w:hAnsi="Verdana" w:cs="Arial"/>
                <w:b w:val="0"/>
                <w:sz w:val="22"/>
                <w:szCs w:val="22"/>
              </w:rPr>
              <w:t xml:space="preserve">, climate services, climate risk management, climate prediction, </w:t>
            </w:r>
            <w:r w:rsidR="009E0BC8" w:rsidRPr="00997EE9">
              <w:rPr>
                <w:rFonts w:ascii="Verdana" w:hAnsi="Verdana" w:cs="Arial"/>
                <w:b w:val="0"/>
                <w:sz w:val="22"/>
                <w:szCs w:val="22"/>
              </w:rPr>
              <w:t>climate applications</w:t>
            </w:r>
          </w:p>
          <w:p w:rsidR="00CD0C04" w:rsidRPr="00997EE9" w:rsidRDefault="00CD0C04" w:rsidP="00CD0C0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3559D" w:rsidRPr="00327CDB" w:rsidTr="00C82E48">
        <w:tc>
          <w:tcPr>
            <w:tcW w:w="1951" w:type="dxa"/>
          </w:tcPr>
          <w:p w:rsidR="0033559D" w:rsidRPr="00997EE9" w:rsidRDefault="0033559D" w:rsidP="00563EED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t>Partners</w:t>
            </w:r>
          </w:p>
        </w:tc>
        <w:tc>
          <w:tcPr>
            <w:tcW w:w="7234" w:type="dxa"/>
          </w:tcPr>
          <w:p w:rsidR="00482123" w:rsidRPr="00997EE9" w:rsidRDefault="00482123" w:rsidP="00563EED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997EE9">
              <w:rPr>
                <w:rFonts w:ascii="Verdana" w:hAnsi="Verdana" w:cs="Arial"/>
                <w:sz w:val="22"/>
                <w:szCs w:val="22"/>
                <w:lang w:val="en-GB"/>
              </w:rPr>
              <w:t>WMO (Coordinator</w:t>
            </w:r>
            <w:r w:rsidR="00FD05C9" w:rsidRPr="00997EE9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D05C9" w:rsidRPr="00997EE9">
              <w:rPr>
                <w:rFonts w:ascii="Verdana" w:hAnsi="Verdana" w:cs="Arial"/>
                <w:sz w:val="22"/>
                <w:szCs w:val="22"/>
                <w:lang w:val="en-GB"/>
              </w:rPr>
              <w:t>int</w:t>
            </w:r>
            <w:proofErr w:type="spellEnd"/>
            <w:r w:rsidR="00FD05C9" w:rsidRPr="00997EE9">
              <w:rPr>
                <w:rFonts w:ascii="Verdana" w:hAnsi="Verdana" w:cs="Arial"/>
                <w:sz w:val="22"/>
                <w:szCs w:val="22"/>
                <w:lang w:val="en-GB"/>
              </w:rPr>
              <w:t xml:space="preserve"> Switzerland</w:t>
            </w:r>
            <w:r w:rsidRPr="00997EE9">
              <w:rPr>
                <w:rFonts w:ascii="Verdana" w:hAnsi="Verdana" w:cs="Arial"/>
                <w:sz w:val="22"/>
                <w:szCs w:val="22"/>
                <w:lang w:val="en-GB"/>
              </w:rPr>
              <w:t xml:space="preserve">) </w:t>
            </w:r>
          </w:p>
          <w:p w:rsidR="0033559D" w:rsidRPr="00997EE9" w:rsidRDefault="00053BE9" w:rsidP="00563EED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997EE9">
              <w:rPr>
                <w:rFonts w:ascii="Verdana" w:hAnsi="Verdana" w:cs="Arial"/>
                <w:sz w:val="22"/>
                <w:szCs w:val="22"/>
                <w:lang w:val="en-GB"/>
              </w:rPr>
              <w:t>Barcelona Supercomputing</w:t>
            </w:r>
            <w:r w:rsidR="002E6977" w:rsidRPr="00997EE9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E6977" w:rsidRPr="00997EE9">
              <w:rPr>
                <w:rFonts w:ascii="Verdana" w:hAnsi="Verdana" w:cs="Arial"/>
                <w:sz w:val="22"/>
                <w:szCs w:val="22"/>
                <w:lang w:val="en-GB"/>
              </w:rPr>
              <w:t>Center</w:t>
            </w:r>
            <w:proofErr w:type="spellEnd"/>
            <w:r w:rsidR="002E6977" w:rsidRPr="00997EE9">
              <w:rPr>
                <w:rFonts w:ascii="Verdana" w:hAnsi="Verdana" w:cs="Arial"/>
                <w:sz w:val="22"/>
                <w:szCs w:val="22"/>
                <w:lang w:val="en-GB"/>
              </w:rPr>
              <w:t xml:space="preserve"> (BSC</w:t>
            </w:r>
            <w:r w:rsidR="00DB582F">
              <w:rPr>
                <w:rFonts w:ascii="Verdana" w:hAnsi="Verdana" w:cs="Arial"/>
                <w:sz w:val="22"/>
                <w:szCs w:val="22"/>
                <w:lang w:val="en-GB"/>
              </w:rPr>
              <w:t>, Spain</w:t>
            </w:r>
            <w:r w:rsidR="002E6977" w:rsidRPr="00997EE9">
              <w:rPr>
                <w:rFonts w:ascii="Verdana" w:hAnsi="Verdana" w:cs="Arial"/>
                <w:sz w:val="22"/>
                <w:szCs w:val="22"/>
                <w:lang w:val="en-GB"/>
              </w:rPr>
              <w:t xml:space="preserve">) </w:t>
            </w:r>
          </w:p>
          <w:p w:rsidR="002E6977" w:rsidRPr="00DB582F" w:rsidRDefault="00482123" w:rsidP="00563EED">
            <w:pPr>
              <w:rPr>
                <w:rFonts w:ascii="Verdana" w:hAnsi="Verdana" w:cs="Arial"/>
                <w:sz w:val="22"/>
                <w:szCs w:val="22"/>
              </w:rPr>
            </w:pPr>
            <w:r w:rsidRPr="00DB582F">
              <w:rPr>
                <w:rFonts w:ascii="Verdana" w:hAnsi="Verdana" w:cs="Arial"/>
                <w:sz w:val="22"/>
                <w:szCs w:val="22"/>
              </w:rPr>
              <w:t>SADC</w:t>
            </w:r>
            <w:r w:rsidR="00AB564F" w:rsidRPr="00DB582F">
              <w:rPr>
                <w:rFonts w:ascii="Verdana" w:hAnsi="Verdana" w:cs="Arial"/>
                <w:sz w:val="22"/>
                <w:szCs w:val="22"/>
              </w:rPr>
              <w:t xml:space="preserve"> Climate Services Centre</w:t>
            </w:r>
            <w:r w:rsidRPr="00DB582F">
              <w:rPr>
                <w:rFonts w:ascii="Verdana" w:hAnsi="Verdana" w:cs="Arial"/>
                <w:sz w:val="22"/>
                <w:szCs w:val="22"/>
              </w:rPr>
              <w:t xml:space="preserve"> (Botswana)</w:t>
            </w:r>
          </w:p>
          <w:p w:rsidR="00482123" w:rsidRPr="00997EE9" w:rsidRDefault="00482123" w:rsidP="00563EED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997EE9">
              <w:rPr>
                <w:rFonts w:ascii="Verdana" w:hAnsi="Verdana" w:cs="Arial"/>
                <w:sz w:val="22"/>
                <w:szCs w:val="22"/>
                <w:lang w:val="en-GB"/>
              </w:rPr>
              <w:t>ACMAD (</w:t>
            </w:r>
            <w:proofErr w:type="spellStart"/>
            <w:r w:rsidR="00AB564F" w:rsidRPr="00997EE9">
              <w:rPr>
                <w:rFonts w:ascii="Verdana" w:hAnsi="Verdana" w:cs="Arial"/>
                <w:sz w:val="22"/>
                <w:szCs w:val="22"/>
                <w:lang w:val="en-GB"/>
              </w:rPr>
              <w:t>int</w:t>
            </w:r>
            <w:proofErr w:type="spellEnd"/>
            <w:r w:rsidR="00AB564F" w:rsidRPr="00997EE9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r w:rsidRPr="00997EE9">
              <w:rPr>
                <w:rFonts w:ascii="Verdana" w:hAnsi="Verdana" w:cs="Arial"/>
                <w:sz w:val="22"/>
                <w:szCs w:val="22"/>
                <w:lang w:val="en-GB"/>
              </w:rPr>
              <w:t>Niger)</w:t>
            </w:r>
          </w:p>
          <w:p w:rsidR="00482123" w:rsidRPr="00997EE9" w:rsidRDefault="00482123" w:rsidP="00563EED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997EE9">
              <w:rPr>
                <w:rFonts w:ascii="Verdana" w:hAnsi="Verdana" w:cs="Arial"/>
                <w:sz w:val="22"/>
                <w:szCs w:val="22"/>
                <w:lang w:val="en-GB"/>
              </w:rPr>
              <w:t>SAWS (South Africa)</w:t>
            </w:r>
          </w:p>
          <w:p w:rsidR="00482123" w:rsidRPr="007B612B" w:rsidRDefault="00482123" w:rsidP="00563EED">
            <w:pPr>
              <w:rPr>
                <w:rFonts w:ascii="Verdana" w:hAnsi="Verdana" w:cs="Arial"/>
                <w:color w:val="FF0000"/>
                <w:sz w:val="22"/>
                <w:szCs w:val="22"/>
                <w:lang w:val="en-GB"/>
              </w:rPr>
            </w:pPr>
            <w:r w:rsidRPr="007B612B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  <w:lang w:val="en-GB"/>
              </w:rPr>
              <w:t>University of Cape Town (South Africa</w:t>
            </w:r>
            <w:r w:rsidRPr="007B612B">
              <w:rPr>
                <w:rFonts w:ascii="Verdana" w:hAnsi="Verdana" w:cs="Arial"/>
                <w:color w:val="FF0000"/>
                <w:sz w:val="22"/>
                <w:szCs w:val="22"/>
                <w:highlight w:val="yellow"/>
                <w:lang w:val="en-GB"/>
              </w:rPr>
              <w:t>)</w:t>
            </w:r>
            <w:r w:rsidR="007B612B" w:rsidRPr="007B612B">
              <w:rPr>
                <w:rFonts w:ascii="Verdana" w:hAnsi="Verdana" w:cs="Arial"/>
                <w:color w:val="FF0000"/>
                <w:sz w:val="22"/>
                <w:szCs w:val="22"/>
                <w:lang w:val="en-GB"/>
              </w:rPr>
              <w:t xml:space="preserve"> to be confirmed</w:t>
            </w:r>
          </w:p>
          <w:p w:rsidR="00482123" w:rsidRPr="00997EE9" w:rsidRDefault="00482123" w:rsidP="00563EED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997EE9">
              <w:rPr>
                <w:rFonts w:ascii="Verdana" w:hAnsi="Verdana" w:cs="Arial"/>
                <w:sz w:val="22"/>
                <w:szCs w:val="22"/>
                <w:lang w:val="en-GB"/>
              </w:rPr>
              <w:t>AEMET (Spain)</w:t>
            </w:r>
          </w:p>
          <w:p w:rsidR="00482123" w:rsidRPr="00997EE9" w:rsidRDefault="00482123" w:rsidP="00563EED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997EE9">
              <w:rPr>
                <w:rFonts w:ascii="Verdana" w:hAnsi="Verdana" w:cs="Arial"/>
                <w:sz w:val="22"/>
                <w:szCs w:val="22"/>
                <w:lang w:val="en-GB"/>
              </w:rPr>
              <w:t>DWD (Germany)</w:t>
            </w:r>
          </w:p>
          <w:p w:rsidR="00482123" w:rsidRPr="00997EE9" w:rsidRDefault="00482123" w:rsidP="00563EED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997EE9">
              <w:rPr>
                <w:rFonts w:ascii="Verdana" w:hAnsi="Verdana" w:cs="Arial"/>
                <w:sz w:val="22"/>
                <w:szCs w:val="22"/>
                <w:lang w:val="en-GB"/>
              </w:rPr>
              <w:t>GFCS (</w:t>
            </w:r>
            <w:proofErr w:type="spellStart"/>
            <w:r w:rsidRPr="00997EE9">
              <w:rPr>
                <w:rFonts w:ascii="Verdana" w:hAnsi="Verdana" w:cs="Arial"/>
                <w:sz w:val="22"/>
                <w:szCs w:val="22"/>
                <w:lang w:val="en-GB"/>
              </w:rPr>
              <w:t>int</w:t>
            </w:r>
            <w:proofErr w:type="spellEnd"/>
            <w:r w:rsidRPr="00997EE9">
              <w:rPr>
                <w:rFonts w:ascii="Verdana" w:hAnsi="Verdana" w:cs="Arial"/>
                <w:sz w:val="22"/>
                <w:szCs w:val="22"/>
                <w:lang w:val="en-GB"/>
              </w:rPr>
              <w:t xml:space="preserve"> Switzerland)</w:t>
            </w:r>
          </w:p>
          <w:p w:rsidR="00AD6AC5" w:rsidRDefault="00AD6AC5" w:rsidP="00563EED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997EE9">
              <w:rPr>
                <w:rFonts w:ascii="Verdana" w:hAnsi="Verdana" w:cs="Arial"/>
                <w:sz w:val="22"/>
                <w:szCs w:val="22"/>
                <w:lang w:val="en-GB"/>
              </w:rPr>
              <w:t>WEMC (</w:t>
            </w:r>
            <w:proofErr w:type="spellStart"/>
            <w:r w:rsidR="00DB582F">
              <w:rPr>
                <w:rFonts w:ascii="Verdana" w:hAnsi="Verdana" w:cs="Arial"/>
                <w:sz w:val="22"/>
                <w:szCs w:val="22"/>
                <w:lang w:val="en-GB"/>
              </w:rPr>
              <w:t>int</w:t>
            </w:r>
            <w:proofErr w:type="spellEnd"/>
            <w:r w:rsidR="00DB582F">
              <w:rPr>
                <w:rFonts w:ascii="Verdana" w:hAnsi="Verdana" w:cs="Arial"/>
                <w:sz w:val="22"/>
                <w:szCs w:val="22"/>
                <w:lang w:val="en-GB"/>
              </w:rPr>
              <w:t>,</w:t>
            </w:r>
            <w:r w:rsidRPr="00997EE9">
              <w:rPr>
                <w:rFonts w:ascii="Verdana" w:hAnsi="Verdana" w:cs="Arial"/>
                <w:sz w:val="22"/>
                <w:szCs w:val="22"/>
                <w:lang w:val="en-GB"/>
              </w:rPr>
              <w:t xml:space="preserve"> UK)</w:t>
            </w:r>
          </w:p>
          <w:p w:rsidR="00FE027D" w:rsidRPr="00997EE9" w:rsidRDefault="00FE027D" w:rsidP="00563EED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  <w:lang w:val="en-GB"/>
              </w:rPr>
              <w:t>MetOffice</w:t>
            </w:r>
            <w:proofErr w:type="spellEnd"/>
            <w:r>
              <w:rPr>
                <w:rFonts w:ascii="Verdana" w:hAnsi="Verdana" w:cs="Arial"/>
                <w:sz w:val="22"/>
                <w:szCs w:val="22"/>
                <w:lang w:val="en-GB"/>
              </w:rPr>
              <w:t xml:space="preserve"> (UK)</w:t>
            </w:r>
          </w:p>
          <w:p w:rsidR="002E6977" w:rsidRPr="00997EE9" w:rsidRDefault="002E6977" w:rsidP="00563EED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2D1440" w:rsidRPr="00327CDB" w:rsidTr="00C82E48">
        <w:tc>
          <w:tcPr>
            <w:tcW w:w="1951" w:type="dxa"/>
          </w:tcPr>
          <w:p w:rsidR="002D1440" w:rsidRPr="00997EE9" w:rsidRDefault="002D1440" w:rsidP="00563EED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t>Location</w:t>
            </w:r>
          </w:p>
        </w:tc>
        <w:tc>
          <w:tcPr>
            <w:tcW w:w="7234" w:type="dxa"/>
          </w:tcPr>
          <w:p w:rsidR="00482123" w:rsidRPr="00997EE9" w:rsidRDefault="00640346" w:rsidP="00A049ED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t xml:space="preserve">Region: </w:t>
            </w:r>
            <w:r w:rsidR="00482123" w:rsidRPr="00997EE9">
              <w:rPr>
                <w:rFonts w:ascii="Verdana" w:hAnsi="Verdana" w:cs="Arial"/>
                <w:sz w:val="22"/>
                <w:szCs w:val="22"/>
              </w:rPr>
              <w:t xml:space="preserve"> South</w:t>
            </w:r>
            <w:r w:rsidR="00D65565" w:rsidRPr="00997EE9">
              <w:rPr>
                <w:rFonts w:ascii="Verdana" w:hAnsi="Verdana" w:cs="Arial"/>
                <w:sz w:val="22"/>
                <w:szCs w:val="22"/>
              </w:rPr>
              <w:t>ern</w:t>
            </w:r>
            <w:r w:rsidR="00482123" w:rsidRPr="00997EE9">
              <w:rPr>
                <w:rFonts w:ascii="Verdana" w:hAnsi="Verdana" w:cs="Arial"/>
                <w:sz w:val="22"/>
                <w:szCs w:val="22"/>
              </w:rPr>
              <w:t xml:space="preserve"> Africa</w:t>
            </w:r>
            <w:r w:rsidR="00AD6AC5" w:rsidRPr="00997EE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640346" w:rsidRPr="00997EE9" w:rsidRDefault="004809C5" w:rsidP="00A049ED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t xml:space="preserve">Pilot </w:t>
            </w:r>
            <w:r w:rsidR="00640346" w:rsidRPr="00997EE9">
              <w:rPr>
                <w:rFonts w:ascii="Verdana" w:hAnsi="Verdana" w:cs="Arial"/>
                <w:sz w:val="22"/>
                <w:szCs w:val="22"/>
              </w:rPr>
              <w:t xml:space="preserve">Countries: </w:t>
            </w:r>
            <w:r w:rsidR="00A049ED">
              <w:rPr>
                <w:rFonts w:ascii="Verdana" w:hAnsi="Verdana" w:cs="Arial"/>
                <w:sz w:val="22"/>
                <w:szCs w:val="22"/>
              </w:rPr>
              <w:t>Botswana</w:t>
            </w:r>
            <w:r w:rsidR="00D65565" w:rsidRPr="00997EE9">
              <w:rPr>
                <w:rFonts w:ascii="Verdana" w:hAnsi="Verdana" w:cs="Arial"/>
                <w:sz w:val="22"/>
                <w:szCs w:val="22"/>
              </w:rPr>
              <w:t>, Angola, South Africa</w:t>
            </w:r>
            <w:r w:rsidR="00CD2C10">
              <w:rPr>
                <w:rFonts w:ascii="Verdana" w:hAnsi="Verdana" w:cs="Arial"/>
                <w:sz w:val="22"/>
                <w:szCs w:val="22"/>
              </w:rPr>
              <w:t xml:space="preserve"> (</w:t>
            </w:r>
            <w:r w:rsidR="00CD2C10" w:rsidRPr="007B612B">
              <w:rPr>
                <w:rFonts w:ascii="Verdana" w:hAnsi="Verdana" w:cs="Arial"/>
                <w:color w:val="FF0000"/>
                <w:sz w:val="22"/>
                <w:szCs w:val="22"/>
                <w:lang w:val="en-GB"/>
              </w:rPr>
              <w:t>to be confirmed</w:t>
            </w:r>
            <w:r w:rsidR="00CD2C10">
              <w:rPr>
                <w:rFonts w:ascii="Verdana" w:hAnsi="Verdana" w:cs="Arial"/>
                <w:color w:val="FF0000"/>
                <w:sz w:val="22"/>
                <w:szCs w:val="22"/>
                <w:lang w:val="en-GB"/>
              </w:rPr>
              <w:t>)</w:t>
            </w:r>
            <w:bookmarkStart w:id="0" w:name="_GoBack"/>
            <w:bookmarkEnd w:id="0"/>
          </w:p>
          <w:p w:rsidR="00D65565" w:rsidRPr="00997EE9" w:rsidRDefault="00D65565" w:rsidP="0092584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962C7" w:rsidRPr="00327CDB" w:rsidTr="00C82E48">
        <w:tc>
          <w:tcPr>
            <w:tcW w:w="1951" w:type="dxa"/>
          </w:tcPr>
          <w:p w:rsidR="00E962C7" w:rsidRPr="00997EE9" w:rsidRDefault="00DA0B1D" w:rsidP="00686C92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t xml:space="preserve">Abstract </w:t>
            </w:r>
          </w:p>
        </w:tc>
        <w:tc>
          <w:tcPr>
            <w:tcW w:w="7234" w:type="dxa"/>
          </w:tcPr>
          <w:p w:rsidR="00DC6988" w:rsidRPr="00997EE9" w:rsidRDefault="00614415" w:rsidP="007A440F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b/>
                <w:sz w:val="22"/>
                <w:szCs w:val="22"/>
              </w:rPr>
              <w:t>Main Goal:</w:t>
            </w:r>
            <w:r w:rsidRPr="00997EE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5E1089">
              <w:rPr>
                <w:rFonts w:ascii="Verdana" w:hAnsi="Verdana" w:cs="Arial"/>
                <w:sz w:val="22"/>
                <w:szCs w:val="22"/>
              </w:rPr>
              <w:t>C</w:t>
            </w:r>
            <w:r w:rsidR="00A86144" w:rsidRPr="00997EE9">
              <w:rPr>
                <w:rFonts w:ascii="Verdana" w:hAnsi="Verdana" w:cs="Arial"/>
                <w:sz w:val="22"/>
                <w:szCs w:val="22"/>
              </w:rPr>
              <w:t xml:space="preserve">lose </w:t>
            </w:r>
            <w:r w:rsidR="00053459" w:rsidRPr="00997EE9">
              <w:rPr>
                <w:rFonts w:ascii="Verdana" w:hAnsi="Verdana" w:cs="Arial"/>
                <w:sz w:val="22"/>
                <w:szCs w:val="22"/>
              </w:rPr>
              <w:t>the existing gaps</w:t>
            </w:r>
            <w:r w:rsidR="00A86144" w:rsidRPr="00997EE9">
              <w:rPr>
                <w:rFonts w:ascii="Verdana" w:hAnsi="Verdana" w:cs="Arial"/>
                <w:sz w:val="22"/>
                <w:szCs w:val="22"/>
              </w:rPr>
              <w:t xml:space="preserve"> as well as strengthen the weaker links</w:t>
            </w:r>
            <w:r w:rsidR="00053459" w:rsidRPr="00997EE9">
              <w:rPr>
                <w:rFonts w:ascii="Verdana" w:hAnsi="Verdana" w:cs="Arial"/>
                <w:sz w:val="22"/>
                <w:szCs w:val="22"/>
              </w:rPr>
              <w:t xml:space="preserve"> in </w:t>
            </w:r>
            <w:r w:rsidR="00EC2E3E" w:rsidRPr="00997EE9">
              <w:rPr>
                <w:rFonts w:ascii="Verdana" w:hAnsi="Verdana" w:cs="Arial"/>
                <w:sz w:val="22"/>
                <w:szCs w:val="22"/>
              </w:rPr>
              <w:t xml:space="preserve">the value chain of </w:t>
            </w:r>
            <w:r w:rsidR="00204817" w:rsidRPr="00997EE9">
              <w:rPr>
                <w:rFonts w:ascii="Verdana" w:hAnsi="Verdana" w:cs="Arial"/>
                <w:sz w:val="22"/>
                <w:szCs w:val="22"/>
              </w:rPr>
              <w:t xml:space="preserve">operational </w:t>
            </w:r>
            <w:r w:rsidR="00A86144" w:rsidRPr="00997EE9">
              <w:rPr>
                <w:rFonts w:ascii="Verdana" w:hAnsi="Verdana" w:cs="Arial"/>
                <w:sz w:val="22"/>
                <w:szCs w:val="22"/>
              </w:rPr>
              <w:t xml:space="preserve">climate prediction </w:t>
            </w:r>
            <w:r w:rsidR="00AD6AC5" w:rsidRPr="00997EE9">
              <w:rPr>
                <w:rFonts w:ascii="Verdana" w:hAnsi="Verdana" w:cs="Arial"/>
                <w:sz w:val="22"/>
                <w:szCs w:val="22"/>
              </w:rPr>
              <w:t>in support of</w:t>
            </w:r>
            <w:r w:rsidR="00A86144" w:rsidRPr="00997EE9">
              <w:rPr>
                <w:rFonts w:ascii="Verdana" w:hAnsi="Verdana" w:cs="Arial"/>
                <w:sz w:val="22"/>
                <w:szCs w:val="22"/>
              </w:rPr>
              <w:t xml:space="preserve"> risk management and </w:t>
            </w:r>
            <w:r w:rsidR="00C82E48" w:rsidRPr="00997EE9">
              <w:rPr>
                <w:rFonts w:ascii="Verdana" w:hAnsi="Verdana" w:cs="Arial"/>
                <w:sz w:val="22"/>
                <w:szCs w:val="22"/>
              </w:rPr>
              <w:t xml:space="preserve">adaptation </w:t>
            </w:r>
            <w:r w:rsidR="00AD6AC5" w:rsidRPr="00997EE9">
              <w:rPr>
                <w:rFonts w:ascii="Verdana" w:hAnsi="Verdana" w:cs="Arial"/>
                <w:sz w:val="22"/>
                <w:szCs w:val="22"/>
              </w:rPr>
              <w:t xml:space="preserve">decision-making </w:t>
            </w:r>
            <w:r w:rsidR="00C82E48" w:rsidRPr="00997EE9">
              <w:rPr>
                <w:rFonts w:ascii="Verdana" w:hAnsi="Verdana" w:cs="Arial"/>
                <w:sz w:val="22"/>
                <w:szCs w:val="22"/>
              </w:rPr>
              <w:t>in Africa.</w:t>
            </w:r>
          </w:p>
          <w:p w:rsidR="00C82E48" w:rsidRPr="00997EE9" w:rsidRDefault="00C82E48" w:rsidP="007A440F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:rsidR="00DC6988" w:rsidRPr="00997EE9" w:rsidRDefault="00053459" w:rsidP="007A440F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b/>
                <w:sz w:val="22"/>
                <w:szCs w:val="22"/>
              </w:rPr>
              <w:t>Outcome:</w:t>
            </w:r>
            <w:r w:rsidRPr="00997EE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AD6AC5" w:rsidRPr="00997EE9">
              <w:rPr>
                <w:rFonts w:ascii="Verdana" w:hAnsi="Verdana" w:cs="Arial"/>
                <w:sz w:val="22"/>
                <w:szCs w:val="22"/>
              </w:rPr>
              <w:t xml:space="preserve">Agricultural, water </w:t>
            </w:r>
            <w:r w:rsidR="00997EE9">
              <w:rPr>
                <w:rFonts w:ascii="Verdana" w:hAnsi="Verdana" w:cs="Arial"/>
                <w:sz w:val="22"/>
                <w:szCs w:val="22"/>
              </w:rPr>
              <w:t>resources</w:t>
            </w:r>
            <w:r w:rsidR="00AD6AC5" w:rsidRPr="00997EE9">
              <w:rPr>
                <w:rFonts w:ascii="Verdana" w:hAnsi="Verdana" w:cs="Arial"/>
                <w:sz w:val="22"/>
                <w:szCs w:val="22"/>
              </w:rPr>
              <w:t xml:space="preserve"> and energy stakeholders including </w:t>
            </w:r>
            <w:r w:rsidR="00C82E48" w:rsidRPr="00997EE9">
              <w:rPr>
                <w:rFonts w:ascii="Verdana" w:hAnsi="Verdana" w:cs="Arial"/>
                <w:sz w:val="22"/>
                <w:szCs w:val="22"/>
              </w:rPr>
              <w:t xml:space="preserve">farmers, </w:t>
            </w:r>
            <w:r w:rsidRPr="00997EE9">
              <w:rPr>
                <w:rFonts w:ascii="Verdana" w:hAnsi="Verdana" w:cs="Arial"/>
                <w:sz w:val="22"/>
                <w:szCs w:val="22"/>
              </w:rPr>
              <w:t>reservoir managers</w:t>
            </w:r>
            <w:r w:rsidR="00C82E48" w:rsidRPr="00997EE9">
              <w:rPr>
                <w:rFonts w:ascii="Verdana" w:hAnsi="Verdana" w:cs="Arial"/>
                <w:sz w:val="22"/>
                <w:szCs w:val="22"/>
              </w:rPr>
              <w:t xml:space="preserve"> and</w:t>
            </w:r>
            <w:r w:rsidRPr="00997EE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97EE9">
              <w:rPr>
                <w:rFonts w:ascii="Verdana" w:hAnsi="Verdana" w:cs="Arial"/>
                <w:sz w:val="22"/>
                <w:szCs w:val="22"/>
              </w:rPr>
              <w:lastRenderedPageBreak/>
              <w:t>hydropower operators</w:t>
            </w:r>
            <w:r w:rsidR="00977321">
              <w:rPr>
                <w:rFonts w:ascii="Verdana" w:hAnsi="Verdana" w:cs="Arial"/>
                <w:sz w:val="22"/>
                <w:szCs w:val="22"/>
              </w:rPr>
              <w:t xml:space="preserve"> as well as the associated governmental agencies/decision makers</w:t>
            </w:r>
            <w:r w:rsidRPr="00997EE9">
              <w:rPr>
                <w:rFonts w:ascii="Verdana" w:hAnsi="Verdana" w:cs="Arial"/>
                <w:sz w:val="22"/>
                <w:szCs w:val="22"/>
              </w:rPr>
              <w:t xml:space="preserve"> are able to manage risks </w:t>
            </w:r>
            <w:r w:rsidR="00A86144" w:rsidRPr="00997EE9">
              <w:rPr>
                <w:rFonts w:ascii="Verdana" w:hAnsi="Verdana" w:cs="Arial"/>
                <w:sz w:val="22"/>
                <w:szCs w:val="22"/>
              </w:rPr>
              <w:t>associated with</w:t>
            </w:r>
            <w:r w:rsidRPr="00997EE9">
              <w:rPr>
                <w:rFonts w:ascii="Verdana" w:hAnsi="Verdana" w:cs="Arial"/>
                <w:sz w:val="22"/>
                <w:szCs w:val="22"/>
              </w:rPr>
              <w:t xml:space="preserve"> climate </w:t>
            </w:r>
            <w:r w:rsidR="00C82E48" w:rsidRPr="00997EE9">
              <w:rPr>
                <w:rFonts w:ascii="Verdana" w:hAnsi="Verdana" w:cs="Arial"/>
                <w:sz w:val="22"/>
                <w:szCs w:val="22"/>
              </w:rPr>
              <w:t xml:space="preserve">variability and </w:t>
            </w:r>
            <w:r w:rsidR="00CC6F57" w:rsidRPr="00997EE9">
              <w:rPr>
                <w:rFonts w:ascii="Verdana" w:hAnsi="Verdana" w:cs="Arial"/>
                <w:sz w:val="22"/>
                <w:szCs w:val="22"/>
              </w:rPr>
              <w:t>extremes</w:t>
            </w:r>
            <w:r w:rsidR="00456F81" w:rsidRPr="00997EE9">
              <w:rPr>
                <w:rFonts w:ascii="Verdana" w:hAnsi="Verdana" w:cs="Arial"/>
                <w:sz w:val="22"/>
                <w:szCs w:val="22"/>
              </w:rPr>
              <w:t xml:space="preserve"> based on science-based</w:t>
            </w:r>
            <w:r w:rsidR="00AD6AC5" w:rsidRPr="00997EE9">
              <w:rPr>
                <w:rFonts w:ascii="Verdana" w:hAnsi="Verdana" w:cs="Arial"/>
                <w:sz w:val="22"/>
                <w:szCs w:val="22"/>
              </w:rPr>
              <w:t>, operationalized</w:t>
            </w:r>
            <w:r w:rsidR="00456F81" w:rsidRPr="00997EE9">
              <w:rPr>
                <w:rFonts w:ascii="Verdana" w:hAnsi="Verdana" w:cs="Arial"/>
                <w:sz w:val="22"/>
                <w:szCs w:val="22"/>
              </w:rPr>
              <w:t xml:space="preserve"> and actionable climate </w:t>
            </w:r>
            <w:r w:rsidR="00204817" w:rsidRPr="00997EE9">
              <w:rPr>
                <w:rFonts w:ascii="Verdana" w:hAnsi="Verdana" w:cs="Arial"/>
                <w:sz w:val="22"/>
                <w:szCs w:val="22"/>
              </w:rPr>
              <w:t>prediction products</w:t>
            </w:r>
            <w:r w:rsidR="00CC6F57" w:rsidRPr="00997EE9">
              <w:rPr>
                <w:rFonts w:ascii="Verdana" w:hAnsi="Verdana" w:cs="Arial"/>
                <w:sz w:val="22"/>
                <w:szCs w:val="22"/>
              </w:rPr>
              <w:t xml:space="preserve">, and to implement strategies </w:t>
            </w:r>
            <w:r w:rsidR="00EC2E3E" w:rsidRPr="00997EE9">
              <w:rPr>
                <w:rFonts w:ascii="Verdana" w:hAnsi="Verdana" w:cs="Arial"/>
                <w:sz w:val="22"/>
                <w:szCs w:val="22"/>
              </w:rPr>
              <w:t>for</w:t>
            </w:r>
            <w:r w:rsidR="00CC6F57" w:rsidRPr="00997EE9">
              <w:rPr>
                <w:rFonts w:ascii="Verdana" w:hAnsi="Verdana" w:cs="Arial"/>
                <w:sz w:val="22"/>
                <w:szCs w:val="22"/>
              </w:rPr>
              <w:t xml:space="preserve"> adaptation to climate variability and change.</w:t>
            </w:r>
          </w:p>
          <w:p w:rsidR="00053459" w:rsidRPr="00997EE9" w:rsidRDefault="00053459" w:rsidP="007A440F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E962C7" w:rsidRPr="00997EE9" w:rsidRDefault="00160B66" w:rsidP="007A440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97EE9">
              <w:rPr>
                <w:rFonts w:ascii="Verdana" w:hAnsi="Verdana" w:cs="Arial"/>
                <w:b/>
                <w:sz w:val="22"/>
                <w:szCs w:val="22"/>
              </w:rPr>
              <w:t>Objectives:</w:t>
            </w:r>
          </w:p>
          <w:p w:rsidR="008D0B3B" w:rsidRDefault="008D0B3B" w:rsidP="007A440F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8D0B3B" w:rsidRDefault="00160B66" w:rsidP="007A440F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t>1)</w:t>
            </w:r>
            <w:r w:rsidR="008D0B3B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5E1089">
              <w:rPr>
                <w:rFonts w:ascii="Verdana" w:hAnsi="Verdana" w:cs="Arial"/>
                <w:sz w:val="22"/>
                <w:szCs w:val="22"/>
              </w:rPr>
              <w:t>A</w:t>
            </w:r>
            <w:r w:rsidR="008D0B3B">
              <w:rPr>
                <w:rFonts w:ascii="Verdana" w:hAnsi="Verdana" w:cs="Arial"/>
                <w:sz w:val="22"/>
                <w:szCs w:val="22"/>
              </w:rPr>
              <w:t>ssess climate risks</w:t>
            </w:r>
            <w:r w:rsidR="00DB582F">
              <w:rPr>
                <w:rFonts w:ascii="Verdana" w:hAnsi="Verdana" w:cs="Arial"/>
                <w:sz w:val="22"/>
                <w:szCs w:val="22"/>
              </w:rPr>
              <w:t xml:space="preserve"> for water, energy and food security</w:t>
            </w:r>
            <w:r w:rsidR="005E1089">
              <w:rPr>
                <w:rFonts w:ascii="Verdana" w:hAnsi="Verdana" w:cs="Arial"/>
                <w:sz w:val="22"/>
                <w:szCs w:val="22"/>
              </w:rPr>
              <w:t xml:space="preserve"> by engaging with sectoral users</w:t>
            </w:r>
            <w:r w:rsidR="006F0FC2">
              <w:rPr>
                <w:rFonts w:ascii="Verdana" w:hAnsi="Verdana" w:cs="Arial"/>
                <w:sz w:val="22"/>
                <w:szCs w:val="22"/>
              </w:rPr>
              <w:t>;</w:t>
            </w:r>
            <w:r w:rsidRPr="00997EE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8D0B3B" w:rsidRDefault="008D0B3B" w:rsidP="007A440F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160B66" w:rsidRPr="00997EE9" w:rsidRDefault="005E777C" w:rsidP="007A440F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2) </w:t>
            </w:r>
            <w:r w:rsidR="00160B66" w:rsidRPr="00997EE9">
              <w:rPr>
                <w:rFonts w:ascii="Verdana" w:hAnsi="Verdana" w:cs="Arial"/>
                <w:sz w:val="22"/>
                <w:szCs w:val="22"/>
              </w:rPr>
              <w:t>Understan</w:t>
            </w:r>
            <w:r w:rsidR="00DB582F">
              <w:rPr>
                <w:rFonts w:ascii="Verdana" w:hAnsi="Verdana" w:cs="Arial"/>
                <w:sz w:val="22"/>
                <w:szCs w:val="22"/>
              </w:rPr>
              <w:t>d</w:t>
            </w:r>
            <w:r w:rsidR="00160B66" w:rsidRPr="00997EE9">
              <w:rPr>
                <w:rFonts w:ascii="Verdana" w:hAnsi="Verdana" w:cs="Arial"/>
                <w:sz w:val="22"/>
                <w:szCs w:val="22"/>
              </w:rPr>
              <w:t xml:space="preserve"> climate processes driving </w:t>
            </w:r>
            <w:r w:rsidR="00456F81" w:rsidRPr="00997EE9">
              <w:rPr>
                <w:rFonts w:ascii="Verdana" w:hAnsi="Verdana" w:cs="Arial"/>
                <w:sz w:val="22"/>
                <w:szCs w:val="22"/>
              </w:rPr>
              <w:t xml:space="preserve">regional </w:t>
            </w:r>
            <w:r w:rsidR="00160B66" w:rsidRPr="00997EE9">
              <w:rPr>
                <w:rFonts w:ascii="Verdana" w:hAnsi="Verdana" w:cs="Arial"/>
                <w:sz w:val="22"/>
                <w:szCs w:val="22"/>
              </w:rPr>
              <w:t>climate variability and identify</w:t>
            </w:r>
            <w:r w:rsidR="003304EC" w:rsidRPr="00997EE9">
              <w:rPr>
                <w:rFonts w:ascii="Verdana" w:hAnsi="Verdana" w:cs="Arial"/>
                <w:sz w:val="22"/>
                <w:szCs w:val="22"/>
              </w:rPr>
              <w:t>ing</w:t>
            </w:r>
            <w:r w:rsidR="00160B66" w:rsidRPr="00997EE9">
              <w:rPr>
                <w:rFonts w:ascii="Verdana" w:hAnsi="Verdana" w:cs="Arial"/>
                <w:sz w:val="22"/>
                <w:szCs w:val="22"/>
              </w:rPr>
              <w:t xml:space="preserve"> the sources of predictability </w:t>
            </w:r>
            <w:r w:rsidR="00DC6988" w:rsidRPr="00997EE9">
              <w:rPr>
                <w:rFonts w:ascii="Verdana" w:hAnsi="Verdana" w:cs="Arial"/>
                <w:sz w:val="22"/>
                <w:szCs w:val="22"/>
              </w:rPr>
              <w:t>at sub</w:t>
            </w:r>
            <w:r w:rsidR="00053459" w:rsidRPr="00997EE9">
              <w:rPr>
                <w:rFonts w:ascii="Verdana" w:hAnsi="Verdana" w:cs="Arial"/>
                <w:sz w:val="22"/>
                <w:szCs w:val="22"/>
              </w:rPr>
              <w:t>-</w:t>
            </w:r>
            <w:r w:rsidR="00DC6988" w:rsidRPr="00997EE9">
              <w:rPr>
                <w:rFonts w:ascii="Verdana" w:hAnsi="Verdana" w:cs="Arial"/>
                <w:sz w:val="22"/>
                <w:szCs w:val="22"/>
              </w:rPr>
              <w:t>seasona</w:t>
            </w:r>
            <w:r w:rsidR="00053459" w:rsidRPr="00997EE9">
              <w:rPr>
                <w:rFonts w:ascii="Verdana" w:hAnsi="Verdana" w:cs="Arial"/>
                <w:sz w:val="22"/>
                <w:szCs w:val="22"/>
              </w:rPr>
              <w:t>l</w:t>
            </w:r>
            <w:r w:rsidR="00DC6988" w:rsidRPr="00997EE9">
              <w:rPr>
                <w:rFonts w:ascii="Verdana" w:hAnsi="Verdana" w:cs="Arial"/>
                <w:sz w:val="22"/>
                <w:szCs w:val="22"/>
              </w:rPr>
              <w:t>, seasonal and decadal timescale</w:t>
            </w:r>
            <w:r w:rsidR="00686C92" w:rsidRPr="00997EE9">
              <w:rPr>
                <w:rFonts w:ascii="Verdana" w:hAnsi="Verdana" w:cs="Arial"/>
                <w:sz w:val="22"/>
                <w:szCs w:val="22"/>
              </w:rPr>
              <w:t>s</w:t>
            </w:r>
            <w:r w:rsidR="0098055F" w:rsidRPr="00997EE9">
              <w:rPr>
                <w:rFonts w:ascii="Verdana" w:hAnsi="Verdana" w:cs="Arial"/>
                <w:sz w:val="22"/>
                <w:szCs w:val="22"/>
              </w:rPr>
              <w:t>;</w:t>
            </w:r>
          </w:p>
          <w:p w:rsidR="00DC6988" w:rsidRPr="00997EE9" w:rsidRDefault="00DC6988" w:rsidP="007A440F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C6988" w:rsidRDefault="005E777C" w:rsidP="007A440F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</w:t>
            </w:r>
            <w:r w:rsidR="00DC6988" w:rsidRPr="00997EE9">
              <w:rPr>
                <w:rFonts w:ascii="Verdana" w:hAnsi="Verdana" w:cs="Arial"/>
                <w:sz w:val="22"/>
                <w:szCs w:val="22"/>
              </w:rPr>
              <w:t xml:space="preserve">) </w:t>
            </w:r>
            <w:r w:rsidR="000011CF" w:rsidRPr="00997EE9">
              <w:rPr>
                <w:rFonts w:ascii="Verdana" w:hAnsi="Verdana" w:cs="Arial"/>
                <w:sz w:val="22"/>
                <w:szCs w:val="22"/>
              </w:rPr>
              <w:t>Develop methods and tools for predictability skills assessment</w:t>
            </w:r>
            <w:r w:rsidR="00686C92" w:rsidRPr="00997EE9">
              <w:rPr>
                <w:rFonts w:ascii="Verdana" w:hAnsi="Verdana" w:cs="Arial"/>
                <w:sz w:val="22"/>
                <w:szCs w:val="22"/>
              </w:rPr>
              <w:t>,</w:t>
            </w:r>
            <w:r w:rsidR="000011CF" w:rsidRPr="00997EE9">
              <w:rPr>
                <w:rFonts w:ascii="Verdana" w:hAnsi="Verdana" w:cs="Arial"/>
                <w:sz w:val="22"/>
                <w:szCs w:val="22"/>
              </w:rPr>
              <w:t xml:space="preserve"> downscaling, calibration and bias adjustment of the forecasts (from </w:t>
            </w:r>
            <w:r w:rsidR="00456F81" w:rsidRPr="00997EE9">
              <w:rPr>
                <w:rFonts w:ascii="Verdana" w:hAnsi="Verdana" w:cs="Arial"/>
                <w:sz w:val="22"/>
                <w:szCs w:val="22"/>
              </w:rPr>
              <w:t xml:space="preserve">WMO </w:t>
            </w:r>
            <w:r w:rsidR="000011CF" w:rsidRPr="00997EE9">
              <w:rPr>
                <w:rFonts w:ascii="Verdana" w:hAnsi="Verdana" w:cs="Arial"/>
                <w:sz w:val="22"/>
                <w:szCs w:val="22"/>
              </w:rPr>
              <w:t>GPC</w:t>
            </w:r>
            <w:r w:rsidR="00456F81" w:rsidRPr="00997EE9">
              <w:rPr>
                <w:rFonts w:ascii="Verdana" w:hAnsi="Verdana" w:cs="Arial"/>
                <w:sz w:val="22"/>
                <w:szCs w:val="22"/>
              </w:rPr>
              <w:t>s-</w:t>
            </w:r>
            <w:r w:rsidR="000011CF" w:rsidRPr="00997EE9">
              <w:rPr>
                <w:rFonts w:ascii="Verdana" w:hAnsi="Verdana" w:cs="Arial"/>
                <w:sz w:val="22"/>
                <w:szCs w:val="22"/>
              </w:rPr>
              <w:t>LRF and C3S)</w:t>
            </w:r>
            <w:r w:rsidR="00686C92" w:rsidRPr="00997EE9">
              <w:rPr>
                <w:rFonts w:ascii="Verdana" w:hAnsi="Verdana" w:cs="Arial"/>
                <w:sz w:val="22"/>
                <w:szCs w:val="22"/>
              </w:rPr>
              <w:t xml:space="preserve"> as well as </w:t>
            </w:r>
            <w:r w:rsidR="0098055F" w:rsidRPr="00997EE9">
              <w:rPr>
                <w:rFonts w:ascii="Verdana" w:hAnsi="Verdana" w:cs="Arial"/>
                <w:sz w:val="22"/>
                <w:szCs w:val="22"/>
              </w:rPr>
              <w:t xml:space="preserve">regionally optimized multi-model </w:t>
            </w:r>
            <w:r w:rsidR="00686C92" w:rsidRPr="00997EE9">
              <w:rPr>
                <w:rFonts w:ascii="Verdana" w:hAnsi="Verdana" w:cs="Arial"/>
                <w:sz w:val="22"/>
                <w:szCs w:val="22"/>
              </w:rPr>
              <w:t xml:space="preserve">forecast </w:t>
            </w:r>
            <w:r w:rsidR="0098055F" w:rsidRPr="00997EE9">
              <w:rPr>
                <w:rFonts w:ascii="Verdana" w:hAnsi="Verdana" w:cs="Arial"/>
                <w:sz w:val="22"/>
                <w:szCs w:val="22"/>
              </w:rPr>
              <w:t xml:space="preserve">combination and </w:t>
            </w:r>
            <w:r w:rsidR="00686C92" w:rsidRPr="00997EE9">
              <w:rPr>
                <w:rFonts w:ascii="Verdana" w:hAnsi="Verdana" w:cs="Arial"/>
                <w:sz w:val="22"/>
                <w:szCs w:val="22"/>
              </w:rPr>
              <w:t>verification</w:t>
            </w:r>
            <w:r w:rsidR="00977321">
              <w:rPr>
                <w:rFonts w:ascii="Verdana" w:hAnsi="Verdana" w:cs="Arial"/>
                <w:sz w:val="22"/>
                <w:szCs w:val="22"/>
              </w:rPr>
              <w:t xml:space="preserve"> (through regional institutions mandated to serve as WMO Regional Climate </w:t>
            </w:r>
            <w:proofErr w:type="spellStart"/>
            <w:r w:rsidR="00977321">
              <w:rPr>
                <w:rFonts w:ascii="Verdana" w:hAnsi="Verdana" w:cs="Arial"/>
                <w:sz w:val="22"/>
                <w:szCs w:val="22"/>
              </w:rPr>
              <w:t>Centres</w:t>
            </w:r>
            <w:proofErr w:type="spellEnd"/>
            <w:r w:rsidR="00977321">
              <w:rPr>
                <w:rFonts w:ascii="Verdana" w:hAnsi="Verdana" w:cs="Arial"/>
                <w:sz w:val="22"/>
                <w:szCs w:val="22"/>
              </w:rPr>
              <w:t>)</w:t>
            </w:r>
            <w:r w:rsidR="0098055F" w:rsidRPr="00997EE9">
              <w:rPr>
                <w:rFonts w:ascii="Verdana" w:hAnsi="Verdana" w:cs="Arial"/>
                <w:sz w:val="22"/>
                <w:szCs w:val="22"/>
              </w:rPr>
              <w:t>;</w:t>
            </w:r>
          </w:p>
          <w:p w:rsidR="005E777C" w:rsidRDefault="005E777C" w:rsidP="007A440F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5E777C" w:rsidRPr="00997EE9" w:rsidRDefault="005E777C" w:rsidP="007A440F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4) Develop capacities at National Meteorological and Hydrological Services (NMHSs) and concerned RCCs to generate tailored climate inf</w:t>
            </w:r>
            <w:r w:rsidR="00BC4849">
              <w:rPr>
                <w:rFonts w:ascii="Verdana" w:hAnsi="Verdana" w:cs="Arial"/>
                <w:sz w:val="22"/>
                <w:szCs w:val="22"/>
              </w:rPr>
              <w:t>ormation and products;</w:t>
            </w:r>
          </w:p>
          <w:p w:rsidR="000011CF" w:rsidRPr="00997EE9" w:rsidRDefault="000011CF" w:rsidP="007A440F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0011CF" w:rsidRPr="00997EE9" w:rsidRDefault="00BC4849" w:rsidP="007A440F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5</w:t>
            </w:r>
            <w:r w:rsidR="000011CF" w:rsidRPr="00997EE9">
              <w:rPr>
                <w:rFonts w:ascii="Verdana" w:hAnsi="Verdana" w:cs="Arial"/>
                <w:sz w:val="22"/>
                <w:szCs w:val="22"/>
              </w:rPr>
              <w:t xml:space="preserve">) Develop prototypes of end-user tailored climate forecasts at </w:t>
            </w:r>
            <w:r w:rsidR="0098055F" w:rsidRPr="00997EE9">
              <w:rPr>
                <w:rFonts w:ascii="Verdana" w:hAnsi="Verdana" w:cs="Arial"/>
                <w:sz w:val="22"/>
                <w:szCs w:val="22"/>
              </w:rPr>
              <w:t>sub-</w:t>
            </w:r>
            <w:r w:rsidR="000011CF" w:rsidRPr="00997EE9">
              <w:rPr>
                <w:rFonts w:ascii="Verdana" w:hAnsi="Verdana" w:cs="Arial"/>
                <w:sz w:val="22"/>
                <w:szCs w:val="22"/>
              </w:rPr>
              <w:t xml:space="preserve">seasonal </w:t>
            </w:r>
            <w:r w:rsidR="0098055F" w:rsidRPr="00997EE9">
              <w:rPr>
                <w:rFonts w:ascii="Verdana" w:hAnsi="Verdana" w:cs="Arial"/>
                <w:sz w:val="22"/>
                <w:szCs w:val="22"/>
              </w:rPr>
              <w:t xml:space="preserve">to </w:t>
            </w:r>
            <w:r w:rsidR="000011CF" w:rsidRPr="00997EE9">
              <w:rPr>
                <w:rFonts w:ascii="Verdana" w:hAnsi="Verdana" w:cs="Arial"/>
                <w:sz w:val="22"/>
                <w:szCs w:val="22"/>
              </w:rPr>
              <w:t>multi-annual timescale</w:t>
            </w:r>
            <w:r w:rsidR="0098055F" w:rsidRPr="00997EE9">
              <w:rPr>
                <w:rFonts w:ascii="Verdana" w:hAnsi="Verdana" w:cs="Arial"/>
                <w:sz w:val="22"/>
                <w:szCs w:val="22"/>
              </w:rPr>
              <w:t>s</w:t>
            </w:r>
            <w:r w:rsidR="00691861" w:rsidRPr="00997EE9">
              <w:rPr>
                <w:rFonts w:ascii="Verdana" w:hAnsi="Verdana" w:cs="Arial"/>
                <w:sz w:val="22"/>
                <w:szCs w:val="22"/>
              </w:rPr>
              <w:t>, and other products,</w:t>
            </w:r>
            <w:r w:rsidR="0098055F" w:rsidRPr="00997EE9">
              <w:rPr>
                <w:rFonts w:ascii="Verdana" w:hAnsi="Verdana" w:cs="Arial"/>
                <w:sz w:val="22"/>
                <w:szCs w:val="22"/>
              </w:rPr>
              <w:t xml:space="preserve"> for decision making applications</w:t>
            </w:r>
            <w:r w:rsidR="000011CF" w:rsidRPr="00997EE9">
              <w:rPr>
                <w:rFonts w:ascii="Verdana" w:hAnsi="Verdana" w:cs="Arial"/>
                <w:sz w:val="22"/>
                <w:szCs w:val="22"/>
              </w:rPr>
              <w:t xml:space="preserve"> in hydropower generation, water management and agriculture</w:t>
            </w:r>
            <w:r w:rsidR="003304EC" w:rsidRPr="00997EE9">
              <w:rPr>
                <w:rFonts w:ascii="Verdana" w:hAnsi="Verdana" w:cs="Arial"/>
                <w:sz w:val="22"/>
                <w:szCs w:val="22"/>
              </w:rPr>
              <w:t>, along with the associated communication aspects including estimates of uncertainty</w:t>
            </w:r>
            <w:r w:rsidR="0098055F" w:rsidRPr="00997EE9">
              <w:rPr>
                <w:rFonts w:ascii="Verdana" w:hAnsi="Verdana" w:cs="Arial"/>
                <w:sz w:val="22"/>
                <w:szCs w:val="22"/>
              </w:rPr>
              <w:t>;</w:t>
            </w:r>
            <w:r w:rsidR="000011CF" w:rsidRPr="00997EE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0011CF" w:rsidRPr="00997EE9" w:rsidRDefault="000011CF" w:rsidP="007A440F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BC4849" w:rsidRPr="00997EE9" w:rsidRDefault="00BC4849" w:rsidP="007A440F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6</w:t>
            </w:r>
            <w:r w:rsidR="000011CF" w:rsidRPr="00997EE9">
              <w:rPr>
                <w:rFonts w:ascii="Verdana" w:hAnsi="Verdana" w:cs="Arial"/>
                <w:sz w:val="22"/>
                <w:szCs w:val="22"/>
              </w:rPr>
              <w:t xml:space="preserve">) Demonstrate the economic value of the prototypes, to ensure that they meet the users’ needs </w:t>
            </w:r>
            <w:r w:rsidR="00261324" w:rsidRPr="00997EE9">
              <w:rPr>
                <w:rFonts w:ascii="Verdana" w:hAnsi="Verdana" w:cs="Arial"/>
                <w:sz w:val="22"/>
                <w:szCs w:val="22"/>
              </w:rPr>
              <w:t xml:space="preserve">and </w:t>
            </w:r>
            <w:r w:rsidR="0098055F" w:rsidRPr="00997EE9">
              <w:rPr>
                <w:rFonts w:ascii="Verdana" w:hAnsi="Verdana" w:cs="Arial"/>
                <w:sz w:val="22"/>
                <w:szCs w:val="22"/>
              </w:rPr>
              <w:t xml:space="preserve">result in tangible </w:t>
            </w:r>
            <w:r w:rsidR="00261324" w:rsidRPr="00997EE9">
              <w:rPr>
                <w:rFonts w:ascii="Verdana" w:hAnsi="Verdana" w:cs="Arial"/>
                <w:sz w:val="22"/>
                <w:szCs w:val="22"/>
              </w:rPr>
              <w:t>benefit</w:t>
            </w:r>
            <w:r w:rsidR="0098055F" w:rsidRPr="00997EE9">
              <w:rPr>
                <w:rFonts w:ascii="Verdana" w:hAnsi="Verdana" w:cs="Arial"/>
                <w:sz w:val="22"/>
                <w:szCs w:val="22"/>
              </w:rPr>
              <w:t>s within</w:t>
            </w:r>
            <w:r w:rsidR="00261324" w:rsidRPr="00997EE9">
              <w:rPr>
                <w:rFonts w:ascii="Verdana" w:hAnsi="Verdana" w:cs="Arial"/>
                <w:sz w:val="22"/>
                <w:szCs w:val="22"/>
              </w:rPr>
              <w:t xml:space="preserve"> the </w:t>
            </w:r>
            <w:r w:rsidR="0098055F" w:rsidRPr="00997EE9">
              <w:rPr>
                <w:rFonts w:ascii="Verdana" w:hAnsi="Verdana" w:cs="Arial"/>
                <w:sz w:val="22"/>
                <w:szCs w:val="22"/>
              </w:rPr>
              <w:t xml:space="preserve">respective </w:t>
            </w:r>
            <w:r w:rsidR="00261324" w:rsidRPr="00997EE9">
              <w:rPr>
                <w:rFonts w:ascii="Verdana" w:hAnsi="Verdana" w:cs="Arial"/>
                <w:sz w:val="22"/>
                <w:szCs w:val="22"/>
              </w:rPr>
              <w:t>sectors</w:t>
            </w:r>
            <w:r w:rsidR="0098055F" w:rsidRPr="00997EE9">
              <w:rPr>
                <w:rFonts w:ascii="Verdana" w:hAnsi="Verdana" w:cs="Arial"/>
                <w:sz w:val="22"/>
                <w:szCs w:val="22"/>
              </w:rPr>
              <w:t>.</w:t>
            </w:r>
            <w:r w:rsidR="00DB582F">
              <w:rPr>
                <w:rFonts w:ascii="Verdana" w:hAnsi="Verdana" w:cs="Arial"/>
                <w:sz w:val="22"/>
                <w:szCs w:val="22"/>
              </w:rPr>
              <w:t xml:space="preserve"> E</w:t>
            </w:r>
            <w:r>
              <w:rPr>
                <w:rFonts w:ascii="Verdana" w:hAnsi="Verdana" w:cs="Arial"/>
                <w:sz w:val="22"/>
                <w:szCs w:val="22"/>
              </w:rPr>
              <w:t>valuate the outcomes and propose improvement of services and ways to implement</w:t>
            </w:r>
            <w:r w:rsidR="00DB582F">
              <w:rPr>
                <w:rFonts w:ascii="Verdana" w:hAnsi="Verdana" w:cs="Arial"/>
                <w:sz w:val="22"/>
                <w:szCs w:val="22"/>
              </w:rPr>
              <w:t>;</w:t>
            </w:r>
          </w:p>
          <w:p w:rsidR="00691861" w:rsidRPr="00997EE9" w:rsidRDefault="00691861" w:rsidP="007A440F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691861" w:rsidRPr="00997EE9" w:rsidRDefault="00DB582F" w:rsidP="007A440F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7</w:t>
            </w:r>
            <w:r w:rsidR="00691861" w:rsidRPr="00997EE9">
              <w:rPr>
                <w:rFonts w:ascii="Verdana" w:hAnsi="Verdana" w:cs="Arial"/>
                <w:sz w:val="22"/>
                <w:szCs w:val="22"/>
              </w:rPr>
              <w:t xml:space="preserve">) </w:t>
            </w:r>
            <w:r>
              <w:rPr>
                <w:rFonts w:ascii="Verdana" w:hAnsi="Verdana" w:cs="Arial"/>
                <w:sz w:val="22"/>
                <w:szCs w:val="22"/>
              </w:rPr>
              <w:t>Produce a b</w:t>
            </w:r>
            <w:r w:rsidR="00691861" w:rsidRPr="00997EE9">
              <w:rPr>
                <w:rFonts w:ascii="Verdana" w:hAnsi="Verdana" w:cs="Arial"/>
                <w:sz w:val="22"/>
                <w:szCs w:val="22"/>
              </w:rPr>
              <w:t>lueprint for</w:t>
            </w:r>
            <w:r w:rsidR="00327CDB" w:rsidRPr="00997EE9">
              <w:rPr>
                <w:rFonts w:ascii="Verdana" w:hAnsi="Verdana" w:cs="Arial"/>
                <w:sz w:val="22"/>
                <w:szCs w:val="22"/>
              </w:rPr>
              <w:t xml:space="preserve"> sustaining and</w:t>
            </w:r>
            <w:r w:rsidR="00691861" w:rsidRPr="00997EE9">
              <w:rPr>
                <w:rFonts w:ascii="Verdana" w:hAnsi="Verdana" w:cs="Arial"/>
                <w:sz w:val="22"/>
                <w:szCs w:val="22"/>
              </w:rPr>
              <w:t xml:space="preserve"> upscaling </w:t>
            </w:r>
            <w:r w:rsidR="00327CDB" w:rsidRPr="00997EE9">
              <w:rPr>
                <w:rFonts w:ascii="Verdana" w:hAnsi="Verdana" w:cs="Arial"/>
                <w:sz w:val="22"/>
                <w:szCs w:val="22"/>
              </w:rPr>
              <w:t>on a global scale</w:t>
            </w:r>
            <w:r w:rsidR="00691861" w:rsidRPr="00997EE9">
              <w:rPr>
                <w:rFonts w:ascii="Verdana" w:hAnsi="Verdana" w:cs="Arial"/>
                <w:sz w:val="22"/>
                <w:szCs w:val="22"/>
              </w:rPr>
              <w:t xml:space="preserve"> the knowledge and practices developed throu</w:t>
            </w:r>
            <w:r w:rsidR="00327CDB" w:rsidRPr="00997EE9">
              <w:rPr>
                <w:rFonts w:ascii="Verdana" w:hAnsi="Verdana" w:cs="Arial"/>
                <w:sz w:val="22"/>
                <w:szCs w:val="22"/>
              </w:rPr>
              <w:t>gh the project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  <w:r w:rsidR="00327CDB" w:rsidRPr="00997EE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691861" w:rsidRPr="00997EE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160B66" w:rsidRPr="00997EE9" w:rsidRDefault="00160B66" w:rsidP="007A440F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85B24" w:rsidRPr="00327CDB" w:rsidTr="00C82E48">
        <w:tc>
          <w:tcPr>
            <w:tcW w:w="1951" w:type="dxa"/>
          </w:tcPr>
          <w:p w:rsidR="00685B24" w:rsidRPr="00997EE9" w:rsidRDefault="00685B24" w:rsidP="00686C92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lastRenderedPageBreak/>
              <w:t>Linkages with previous and ongoing projects</w:t>
            </w:r>
            <w:r w:rsidR="00C82E48" w:rsidRPr="00997EE9">
              <w:rPr>
                <w:rFonts w:ascii="Verdana" w:hAnsi="Verdana" w:cs="Arial"/>
                <w:sz w:val="22"/>
                <w:szCs w:val="22"/>
              </w:rPr>
              <w:t xml:space="preserve"> and initiatives </w:t>
            </w:r>
          </w:p>
        </w:tc>
        <w:tc>
          <w:tcPr>
            <w:tcW w:w="7234" w:type="dxa"/>
          </w:tcPr>
          <w:p w:rsidR="00327CDB" w:rsidRPr="00997EE9" w:rsidRDefault="00327CDB" w:rsidP="00327CDB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t>GFCS-Intra ACP – the proposed project provides under-pinning supporting research in the sub-regions of overlap</w:t>
            </w:r>
          </w:p>
          <w:p w:rsidR="00327CDB" w:rsidRPr="00997EE9" w:rsidRDefault="00327CDB" w:rsidP="007A440F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685B24" w:rsidRPr="00997EE9" w:rsidRDefault="00685B24" w:rsidP="007A440F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t xml:space="preserve">C3S SECTEUR, </w:t>
            </w:r>
            <w:r w:rsidR="00456F81" w:rsidRPr="00997EE9">
              <w:rPr>
                <w:rFonts w:ascii="Verdana" w:hAnsi="Verdana" w:cs="Arial"/>
                <w:sz w:val="22"/>
                <w:szCs w:val="22"/>
              </w:rPr>
              <w:t>DATA STORE</w:t>
            </w:r>
            <w:r w:rsidR="00327CDB" w:rsidRPr="00997EE9">
              <w:rPr>
                <w:rFonts w:ascii="Verdana" w:hAnsi="Verdana" w:cs="Arial"/>
                <w:sz w:val="22"/>
                <w:szCs w:val="22"/>
              </w:rPr>
              <w:t xml:space="preserve"> – key source of inputs</w:t>
            </w:r>
          </w:p>
          <w:p w:rsidR="00456F81" w:rsidRPr="00997EE9" w:rsidRDefault="00456F81" w:rsidP="007A440F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685B24" w:rsidRDefault="00685B24" w:rsidP="007A440F">
            <w:pPr>
              <w:rPr>
                <w:rFonts w:ascii="Verdana" w:hAnsi="Verdana" w:cs="Arial"/>
                <w:sz w:val="22"/>
                <w:szCs w:val="22"/>
              </w:rPr>
            </w:pPr>
            <w:r w:rsidRPr="00997EE9">
              <w:rPr>
                <w:rFonts w:ascii="Verdana" w:hAnsi="Verdana" w:cs="Arial"/>
                <w:sz w:val="22"/>
                <w:szCs w:val="22"/>
              </w:rPr>
              <w:t>RCOF</w:t>
            </w:r>
            <w:r w:rsidR="00327CDB">
              <w:rPr>
                <w:rFonts w:ascii="Verdana" w:hAnsi="Verdana" w:cs="Arial"/>
                <w:sz w:val="22"/>
                <w:szCs w:val="22"/>
              </w:rPr>
              <w:t>s – as the mechanisms for stakeholder engagement to put the measures developed through the project into operation</w:t>
            </w:r>
          </w:p>
          <w:p w:rsidR="00BC4849" w:rsidRDefault="00BC4849" w:rsidP="007A440F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685B24" w:rsidRPr="00997EE9" w:rsidRDefault="00BC4849" w:rsidP="00D35A97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National Climate Outlook Forums (NCOFs) – an interface mechanism </w:t>
            </w:r>
            <w:r w:rsidR="00D35A97">
              <w:rPr>
                <w:rFonts w:ascii="Verdana" w:hAnsi="Verdana" w:cs="Arial"/>
                <w:sz w:val="22"/>
                <w:szCs w:val="22"/>
              </w:rPr>
              <w:t xml:space="preserve">engaging </w:t>
            </w:r>
            <w:r>
              <w:rPr>
                <w:rFonts w:ascii="Verdana" w:hAnsi="Verdana" w:cs="Arial"/>
                <w:sz w:val="22"/>
                <w:szCs w:val="22"/>
              </w:rPr>
              <w:t>provides and users of climate outlooks</w:t>
            </w:r>
            <w:r w:rsidR="00D35A97">
              <w:rPr>
                <w:rFonts w:ascii="Verdana" w:hAnsi="Verdana" w:cs="Arial"/>
                <w:sz w:val="22"/>
                <w:szCs w:val="22"/>
              </w:rPr>
              <w:t xml:space="preserve"> to </w:t>
            </w:r>
            <w:r w:rsidR="00D35A97">
              <w:rPr>
                <w:rFonts w:ascii="Verdana" w:hAnsi="Verdana" w:cs="Arial"/>
                <w:sz w:val="22"/>
                <w:szCs w:val="22"/>
              </w:rPr>
              <w:lastRenderedPageBreak/>
              <w:t>facilitate use of climate information in support of decision making</w:t>
            </w:r>
            <w:r>
              <w:rPr>
                <w:rFonts w:ascii="Verdana" w:hAnsi="Verdana" w:cs="Arial"/>
                <w:sz w:val="22"/>
                <w:szCs w:val="22"/>
              </w:rPr>
              <w:t xml:space="preserve"> at</w:t>
            </w:r>
            <w:r w:rsidR="00D35A97">
              <w:rPr>
                <w:rFonts w:ascii="Verdana" w:hAnsi="Verdana" w:cs="Arial"/>
                <w:sz w:val="22"/>
                <w:szCs w:val="22"/>
              </w:rPr>
              <w:t xml:space="preserve"> national level, to be implemented in pilot countries</w:t>
            </w:r>
          </w:p>
        </w:tc>
      </w:tr>
    </w:tbl>
    <w:p w:rsidR="00D723EF" w:rsidRPr="0049472F" w:rsidRDefault="00D723EF" w:rsidP="00563EED">
      <w:pPr>
        <w:rPr>
          <w:rFonts w:ascii="Verdana" w:hAnsi="Verdana" w:cs="Arial"/>
          <w:lang w:val="en-GB"/>
        </w:rPr>
      </w:pPr>
    </w:p>
    <w:p w:rsidR="00D723EF" w:rsidRPr="0049472F" w:rsidRDefault="00D723EF" w:rsidP="00563EED">
      <w:pPr>
        <w:rPr>
          <w:rFonts w:ascii="Verdana" w:hAnsi="Verdana" w:cs="Arial"/>
        </w:rPr>
      </w:pPr>
    </w:p>
    <w:p w:rsidR="00582285" w:rsidRPr="0049472F" w:rsidRDefault="00582285" w:rsidP="00563EED">
      <w:pPr>
        <w:rPr>
          <w:rFonts w:ascii="Verdana" w:hAnsi="Verdana"/>
        </w:rPr>
      </w:pPr>
    </w:p>
    <w:sectPr w:rsidR="00582285" w:rsidRPr="0049472F" w:rsidSect="00BB53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8A5" w:rsidRDefault="006168A5" w:rsidP="0015228A">
      <w:r>
        <w:separator/>
      </w:r>
    </w:p>
  </w:endnote>
  <w:endnote w:type="continuationSeparator" w:id="0">
    <w:p w:rsidR="006168A5" w:rsidRDefault="006168A5" w:rsidP="00152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8A5" w:rsidRDefault="006168A5" w:rsidP="0015228A">
      <w:r>
        <w:separator/>
      </w:r>
    </w:p>
  </w:footnote>
  <w:footnote w:type="continuationSeparator" w:id="0">
    <w:p w:rsidR="006168A5" w:rsidRDefault="006168A5" w:rsidP="00152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51C96"/>
    <w:multiLevelType w:val="hybridMultilevel"/>
    <w:tmpl w:val="F4749AFC"/>
    <w:lvl w:ilvl="0" w:tplc="51FA4B8E">
      <w:start w:val="1"/>
      <w:numFmt w:val="decimal"/>
      <w:lvlText w:val="%1)"/>
      <w:lvlJc w:val="left"/>
      <w:pPr>
        <w:ind w:left="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37E4F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0DC7D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1A02D3"/>
    <w:multiLevelType w:val="multilevel"/>
    <w:tmpl w:val="3EEC688E"/>
    <w:lvl w:ilvl="0">
      <w:start w:val="1"/>
      <w:numFmt w:val="upperLetter"/>
      <w:pStyle w:val="Annex1"/>
      <w:lvlText w:val="Annex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Annex 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Annex 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B525C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94E78E6"/>
    <w:multiLevelType w:val="hybridMultilevel"/>
    <w:tmpl w:val="ADE0DB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F10A7B"/>
    <w:multiLevelType w:val="hybridMultilevel"/>
    <w:tmpl w:val="908CD7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723EF"/>
    <w:rsid w:val="000011CF"/>
    <w:rsid w:val="000050D2"/>
    <w:rsid w:val="00053459"/>
    <w:rsid w:val="00053BE9"/>
    <w:rsid w:val="00076DAA"/>
    <w:rsid w:val="000A5D43"/>
    <w:rsid w:val="001027ED"/>
    <w:rsid w:val="001406F9"/>
    <w:rsid w:val="0015228A"/>
    <w:rsid w:val="00160B66"/>
    <w:rsid w:val="001C5F9F"/>
    <w:rsid w:val="001D383D"/>
    <w:rsid w:val="001D55DE"/>
    <w:rsid w:val="001E4C46"/>
    <w:rsid w:val="00204817"/>
    <w:rsid w:val="00214628"/>
    <w:rsid w:val="00236FA1"/>
    <w:rsid w:val="00261324"/>
    <w:rsid w:val="002D1440"/>
    <w:rsid w:val="002D19AA"/>
    <w:rsid w:val="002E6977"/>
    <w:rsid w:val="00310A4B"/>
    <w:rsid w:val="00327CDB"/>
    <w:rsid w:val="003304EC"/>
    <w:rsid w:val="0033559D"/>
    <w:rsid w:val="003673B4"/>
    <w:rsid w:val="00385B05"/>
    <w:rsid w:val="003A2EC5"/>
    <w:rsid w:val="004039E4"/>
    <w:rsid w:val="0041414D"/>
    <w:rsid w:val="00443493"/>
    <w:rsid w:val="00454958"/>
    <w:rsid w:val="00456F81"/>
    <w:rsid w:val="004809C5"/>
    <w:rsid w:val="00482123"/>
    <w:rsid w:val="0049472F"/>
    <w:rsid w:val="00496400"/>
    <w:rsid w:val="004C3B87"/>
    <w:rsid w:val="004C61A4"/>
    <w:rsid w:val="005163B0"/>
    <w:rsid w:val="00563EED"/>
    <w:rsid w:val="00582285"/>
    <w:rsid w:val="005A3B95"/>
    <w:rsid w:val="005E1089"/>
    <w:rsid w:val="005E120C"/>
    <w:rsid w:val="005E777C"/>
    <w:rsid w:val="00614415"/>
    <w:rsid w:val="006168A5"/>
    <w:rsid w:val="00640346"/>
    <w:rsid w:val="00685B24"/>
    <w:rsid w:val="00686C92"/>
    <w:rsid w:val="00691861"/>
    <w:rsid w:val="006F0FC2"/>
    <w:rsid w:val="006F363D"/>
    <w:rsid w:val="006F6D54"/>
    <w:rsid w:val="007A0CDD"/>
    <w:rsid w:val="007A440F"/>
    <w:rsid w:val="007B612B"/>
    <w:rsid w:val="00887391"/>
    <w:rsid w:val="008D0B3B"/>
    <w:rsid w:val="00903047"/>
    <w:rsid w:val="00925841"/>
    <w:rsid w:val="009516F8"/>
    <w:rsid w:val="00977321"/>
    <w:rsid w:val="0098055F"/>
    <w:rsid w:val="00997EE9"/>
    <w:rsid w:val="009E0BC8"/>
    <w:rsid w:val="009E7505"/>
    <w:rsid w:val="009E7A47"/>
    <w:rsid w:val="00A049ED"/>
    <w:rsid w:val="00A34D98"/>
    <w:rsid w:val="00A43B61"/>
    <w:rsid w:val="00A86144"/>
    <w:rsid w:val="00AB564F"/>
    <w:rsid w:val="00AC1DC7"/>
    <w:rsid w:val="00AD6AC5"/>
    <w:rsid w:val="00B53CA8"/>
    <w:rsid w:val="00BA7321"/>
    <w:rsid w:val="00BB53B5"/>
    <w:rsid w:val="00BC4849"/>
    <w:rsid w:val="00C02A58"/>
    <w:rsid w:val="00C612B4"/>
    <w:rsid w:val="00C82E48"/>
    <w:rsid w:val="00C96B2F"/>
    <w:rsid w:val="00CA6BAE"/>
    <w:rsid w:val="00CC65DC"/>
    <w:rsid w:val="00CC6F57"/>
    <w:rsid w:val="00CD0C04"/>
    <w:rsid w:val="00CD2C10"/>
    <w:rsid w:val="00D16453"/>
    <w:rsid w:val="00D272AD"/>
    <w:rsid w:val="00D35A97"/>
    <w:rsid w:val="00D65565"/>
    <w:rsid w:val="00D723EF"/>
    <w:rsid w:val="00DA0B1D"/>
    <w:rsid w:val="00DB582F"/>
    <w:rsid w:val="00DC6988"/>
    <w:rsid w:val="00DE7C69"/>
    <w:rsid w:val="00E73DFD"/>
    <w:rsid w:val="00E962C7"/>
    <w:rsid w:val="00EA69BE"/>
    <w:rsid w:val="00EC2E3E"/>
    <w:rsid w:val="00ED61C3"/>
    <w:rsid w:val="00F02246"/>
    <w:rsid w:val="00F27DBF"/>
    <w:rsid w:val="00F43395"/>
    <w:rsid w:val="00F660F6"/>
    <w:rsid w:val="00F915E8"/>
    <w:rsid w:val="00FD05C9"/>
    <w:rsid w:val="00FE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ED"/>
    <w:rPr>
      <w:rFonts w:ascii="Helvetica Neue" w:hAnsi="Helvetica Neu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0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1">
    <w:name w:val="Annex 1"/>
    <w:basedOn w:val="Heading1"/>
    <w:qFormat/>
    <w:rsid w:val="00903047"/>
    <w:pPr>
      <w:numPr>
        <w:numId w:val="1"/>
      </w:numPr>
      <w:spacing w:before="300" w:after="40" w:line="276" w:lineRule="auto"/>
    </w:pPr>
    <w:rPr>
      <w:rFonts w:asciiTheme="minorHAnsi" w:eastAsiaTheme="minorEastAsia" w:hAnsiTheme="minorHAnsi" w:cstheme="minorBidi"/>
      <w:b/>
      <w:smallCaps/>
      <w:color w:val="auto"/>
      <w:spacing w:val="5"/>
      <w:sz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03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23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D1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63EED"/>
    <w:pPr>
      <w:contextualSpacing/>
      <w:jc w:val="center"/>
    </w:pPr>
    <w:rPr>
      <w:rFonts w:eastAsia="Times New Roman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EED"/>
    <w:rPr>
      <w:rFonts w:ascii="Helvetica Neue" w:eastAsia="Times New Roman" w:hAnsi="Helvetica Neue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EED"/>
    <w:pPr>
      <w:numPr>
        <w:ilvl w:val="1"/>
      </w:numPr>
      <w:spacing w:after="160"/>
      <w:jc w:val="center"/>
    </w:pPr>
    <w:rPr>
      <w:rFonts w:eastAsia="Times New Roman"/>
      <w:i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63EED"/>
    <w:rPr>
      <w:rFonts w:ascii="Helvetica Neue" w:eastAsia="Times New Roman" w:hAnsi="Helvetica Neue"/>
      <w:i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52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28A"/>
    <w:rPr>
      <w:rFonts w:ascii="Helvetica Neue" w:hAnsi="Helvetica Neue"/>
    </w:rPr>
  </w:style>
  <w:style w:type="paragraph" w:styleId="Footer">
    <w:name w:val="footer"/>
    <w:basedOn w:val="Normal"/>
    <w:link w:val="FooterChar"/>
    <w:uiPriority w:val="99"/>
    <w:unhideWhenUsed/>
    <w:rsid w:val="00152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28A"/>
    <w:rPr>
      <w:rFonts w:ascii="Helvetica Neue" w:hAnsi="Helvetica Neu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64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640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3CA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6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F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F81"/>
    <w:rPr>
      <w:rFonts w:ascii="Helvetica Neue" w:hAnsi="Helvetica Neu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F81"/>
    <w:rPr>
      <w:rFonts w:ascii="Helvetica Neue" w:hAnsi="Helvetica Neue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.europa.eu/research/participants/portal/desktop/en/opportunities/h2020/topics/lc-cla-05-201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Eggleston</dc:creator>
  <cp:lastModifiedBy>mesa</cp:lastModifiedBy>
  <cp:revision>2</cp:revision>
  <cp:lastPrinted>2018-06-01T09:27:00Z</cp:lastPrinted>
  <dcterms:created xsi:type="dcterms:W3CDTF">2018-11-01T09:21:00Z</dcterms:created>
  <dcterms:modified xsi:type="dcterms:W3CDTF">2018-11-01T09:21:00Z</dcterms:modified>
</cp:coreProperties>
</file>